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004FD3" w:rsidRPr="00A56DA9" w14:paraId="6248958D" w14:textId="77777777" w:rsidTr="003C45CC">
        <w:trPr>
          <w:tblHeader/>
        </w:trPr>
        <w:tc>
          <w:tcPr>
            <w:tcW w:w="14863" w:type="dxa"/>
            <w:gridSpan w:val="4"/>
            <w:vAlign w:val="center"/>
          </w:tcPr>
          <w:p w14:paraId="47D21A52" w14:textId="4D685FDE" w:rsidR="00004FD3" w:rsidRPr="00A56DA9" w:rsidRDefault="00B37D8C" w:rsidP="001B2392">
            <w:pPr>
              <w:spacing w:before="60" w:after="60"/>
              <w:rPr>
                <w:rFonts w:ascii="Ebrima" w:hAnsi="Ebrima" w:cs="Arial"/>
                <w:b/>
                <w:sz w:val="20"/>
                <w:lang w:val="pt-PT"/>
              </w:rPr>
            </w:pPr>
            <w:r w:rsidRPr="00A56DA9">
              <w:rPr>
                <w:rFonts w:ascii="Ebrima" w:hAnsi="Ebrima"/>
                <w:b/>
                <w:sz w:val="20"/>
                <w:lang w:val="pt-PT"/>
              </w:rPr>
              <w:t>Modo de prestação:</w:t>
            </w:r>
            <w:r w:rsidRPr="00A56DA9">
              <w:rPr>
                <w:b/>
                <w:sz w:val="16"/>
                <w:szCs w:val="16"/>
                <w:lang w:val="pt-PT"/>
              </w:rPr>
              <w:t xml:space="preserve"> </w:t>
            </w:r>
            <w:r w:rsidRPr="00A56DA9">
              <w:rPr>
                <w:b/>
                <w:sz w:val="16"/>
                <w:szCs w:val="16"/>
                <w:lang w:val="pt-PT"/>
              </w:rPr>
              <w:tab/>
            </w:r>
            <w:r w:rsidRPr="00A56DA9">
              <w:rPr>
                <w:rFonts w:ascii="Ebrima" w:hAnsi="Ebrima"/>
                <w:b/>
                <w:sz w:val="20"/>
                <w:lang w:val="pt-PT"/>
              </w:rPr>
              <w:t xml:space="preserve"> (1)  Prestação transfronteiriça</w:t>
            </w:r>
            <w:r w:rsidRPr="00A56DA9">
              <w:rPr>
                <w:b/>
                <w:sz w:val="16"/>
                <w:szCs w:val="16"/>
                <w:lang w:val="pt-PT"/>
              </w:rPr>
              <w:tab/>
            </w:r>
            <w:r w:rsidRPr="00A56DA9">
              <w:rPr>
                <w:rFonts w:ascii="Ebrima" w:hAnsi="Ebrima"/>
                <w:b/>
                <w:sz w:val="20"/>
                <w:lang w:val="pt-PT"/>
              </w:rPr>
              <w:t xml:space="preserve"> (2)  Consumo no estrangeiro </w:t>
            </w:r>
            <w:r w:rsidRPr="00A56DA9">
              <w:rPr>
                <w:b/>
                <w:sz w:val="16"/>
                <w:szCs w:val="16"/>
                <w:lang w:val="pt-PT"/>
              </w:rPr>
              <w:tab/>
            </w:r>
            <w:r w:rsidRPr="00A56DA9">
              <w:rPr>
                <w:rFonts w:ascii="Ebrima" w:hAnsi="Ebrima"/>
                <w:b/>
                <w:sz w:val="20"/>
                <w:lang w:val="pt-PT"/>
              </w:rPr>
              <w:t xml:space="preserve"> (3) Presença Comercial</w:t>
            </w:r>
            <w:r w:rsidRPr="00A56DA9">
              <w:rPr>
                <w:b/>
                <w:sz w:val="16"/>
                <w:szCs w:val="16"/>
                <w:lang w:val="pt-PT"/>
              </w:rPr>
              <w:tab/>
            </w:r>
            <w:r w:rsidRPr="00A56DA9">
              <w:rPr>
                <w:rFonts w:ascii="Ebrima" w:hAnsi="Ebrima"/>
                <w:b/>
                <w:sz w:val="20"/>
                <w:lang w:val="pt-PT"/>
              </w:rPr>
              <w:t xml:space="preserve"> (4)  Presença de pessoa singular</w:t>
            </w:r>
          </w:p>
        </w:tc>
      </w:tr>
      <w:tr w:rsidR="00B37D8C" w:rsidRPr="00A56DA9" w14:paraId="3A531EB5" w14:textId="77777777" w:rsidTr="003C45CC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5096A2E8" w:rsidR="00B37D8C" w:rsidRPr="00A56DA9" w:rsidRDefault="00B37D8C" w:rsidP="00B37D8C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A56DA9">
              <w:rPr>
                <w:rFonts w:ascii="Ebrima" w:hAnsi="Ebrima"/>
                <w:b/>
                <w:sz w:val="20"/>
                <w:lang w:val="pt-PT"/>
              </w:rPr>
              <w:t>Sectores e subsectores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71227B64" w14:textId="69E44A13" w:rsidR="00B37D8C" w:rsidRPr="00A56DA9" w:rsidRDefault="00B37D8C" w:rsidP="00B37D8C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A56DA9">
              <w:rPr>
                <w:rFonts w:ascii="Ebrima" w:hAnsi="Ebrima"/>
                <w:b/>
                <w:sz w:val="20"/>
                <w:lang w:val="pt-PT"/>
              </w:rPr>
              <w:t>Limitações no Acesso ao Mercado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52E49F8B" w14:textId="2B4E15FF" w:rsidR="00B37D8C" w:rsidRPr="00A56DA9" w:rsidRDefault="00B37D8C" w:rsidP="00B37D8C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A56DA9">
              <w:rPr>
                <w:rFonts w:ascii="Ebrima" w:hAnsi="Ebrima"/>
                <w:b/>
                <w:sz w:val="20"/>
                <w:lang w:val="pt-PT"/>
              </w:rPr>
              <w:t>Limitações no Tratamento Nacional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639BED43" w14:textId="77777777" w:rsidR="00B37D8C" w:rsidRPr="003232EC" w:rsidRDefault="00B37D8C" w:rsidP="00B37D8C">
            <w:pPr>
              <w:spacing w:before="60" w:after="60"/>
              <w:jc w:val="center"/>
              <w:rPr>
                <w:rFonts w:ascii="Ebrima" w:hAnsi="Ebrima" w:cs="Arial"/>
                <w:b/>
                <w:bCs/>
                <w:sz w:val="20"/>
                <w:u w:val="single"/>
                <w:lang w:val="pt-PT"/>
              </w:rPr>
            </w:pPr>
            <w:r w:rsidRPr="003232EC">
              <w:rPr>
                <w:rFonts w:ascii="Ebrima" w:hAnsi="Ebrima" w:cs="Arial"/>
                <w:b/>
                <w:bCs/>
                <w:sz w:val="20"/>
                <w:u w:val="single"/>
                <w:lang w:val="pt-PT"/>
              </w:rPr>
              <w:t>Notas da secretaria para agendamento</w:t>
            </w:r>
          </w:p>
          <w:p w14:paraId="747B5404" w14:textId="6FEA0053" w:rsidR="00B37D8C" w:rsidRPr="00A56DA9" w:rsidRDefault="00B37D8C" w:rsidP="00B37D8C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3232EC">
              <w:rPr>
                <w:rFonts w:ascii="Ebrima" w:hAnsi="Ebrima" w:cs="Arial"/>
                <w:b/>
                <w:bCs/>
                <w:sz w:val="20"/>
                <w:lang w:val="pt-PT"/>
              </w:rPr>
              <w:t>(Nota: Esta coluna seria substituída por “Compromissos Adicionais” no formato final</w:t>
            </w: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>)</w:t>
            </w:r>
          </w:p>
        </w:tc>
      </w:tr>
      <w:tr w:rsidR="00004FD3" w:rsidRPr="00A56DA9" w14:paraId="6E30881E" w14:textId="77777777" w:rsidTr="003C45CC">
        <w:tc>
          <w:tcPr>
            <w:tcW w:w="14863" w:type="dxa"/>
            <w:gridSpan w:val="4"/>
          </w:tcPr>
          <w:p w14:paraId="21CDC5F8" w14:textId="00794661" w:rsidR="00004FD3" w:rsidRPr="00A56DA9" w:rsidRDefault="00004FD3" w:rsidP="004208F3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spacing w:val="-2"/>
                <w:sz w:val="20"/>
                <w:lang w:val="pt-PT"/>
              </w:rPr>
              <w:t xml:space="preserve">II. </w:t>
            </w:r>
            <w:r w:rsidRPr="00A56DA9">
              <w:rPr>
                <w:rFonts w:ascii="Ebrima" w:hAnsi="Ebrima" w:cs="Arial"/>
                <w:b/>
                <w:spacing w:val="-2"/>
                <w:sz w:val="20"/>
                <w:lang w:val="pt-PT"/>
              </w:rPr>
              <w:tab/>
            </w:r>
            <w:r w:rsidR="00B37D8C" w:rsidRPr="00A56DA9">
              <w:rPr>
                <w:rFonts w:ascii="Ebrima" w:hAnsi="Ebrima"/>
                <w:b/>
                <w:sz w:val="20"/>
                <w:lang w:val="pt-PT"/>
              </w:rPr>
              <w:t>COMPROMISSOS DE SECTORES ESPECÍFICOS</w:t>
            </w:r>
          </w:p>
        </w:tc>
      </w:tr>
      <w:tr w:rsidR="00004FD3" w:rsidRPr="00A56DA9" w14:paraId="5836344C" w14:textId="77777777" w:rsidTr="003C45CC">
        <w:tc>
          <w:tcPr>
            <w:tcW w:w="14863" w:type="dxa"/>
            <w:gridSpan w:val="4"/>
          </w:tcPr>
          <w:p w14:paraId="6E0BED9B" w14:textId="5CE3F4A3" w:rsidR="00004FD3" w:rsidRPr="00A56DA9" w:rsidRDefault="00290B78" w:rsidP="00A56DA9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rPr>
                <w:rFonts w:ascii="Ebrima" w:hAnsi="Ebrima" w:cs="Arial"/>
                <w:b/>
                <w:sz w:val="20"/>
                <w:szCs w:val="20"/>
                <w:lang w:val="pt-PT"/>
              </w:rPr>
            </w:pPr>
            <w:r w:rsidRPr="00A56DA9">
              <w:rPr>
                <w:rFonts w:ascii="Ebrima" w:eastAsia="Times New Roman" w:hAnsi="Ebrima" w:cs="Arial"/>
                <w:b/>
                <w:sz w:val="20"/>
                <w:szCs w:val="20"/>
                <w:lang w:val="pt-PT" w:eastAsia="en-GB"/>
              </w:rPr>
              <w:t>SERVIÇOS RECREATIVOS, CULTURAIS E DESPORTIVOS</w:t>
            </w:r>
          </w:p>
          <w:p w14:paraId="56E2DC9C" w14:textId="5D4EFE44" w:rsidR="003E2466" w:rsidRPr="00A56DA9" w:rsidRDefault="003E2466" w:rsidP="00A56DA9">
            <w:pPr>
              <w:pStyle w:val="HTMLPreformatted"/>
              <w:shd w:val="clear" w:color="auto" w:fill="F8F9FA"/>
              <w:spacing w:before="60" w:after="60"/>
              <w:rPr>
                <w:rFonts w:ascii="Ebrima" w:hAnsi="Ebrima" w:cs="Arial"/>
                <w:b/>
                <w:lang w:val="pt-PT"/>
              </w:rPr>
            </w:pPr>
            <w:r w:rsidRPr="00A56DA9">
              <w:rPr>
                <w:rFonts w:ascii="Ebrima" w:hAnsi="Ebrima" w:cs="Arial"/>
                <w:b/>
                <w:lang w:val="pt-PT"/>
              </w:rPr>
              <w:t>(</w:t>
            </w:r>
            <w:r w:rsidR="00A56DA9" w:rsidRPr="00A56DA9">
              <w:rPr>
                <w:rFonts w:ascii="Ebrima" w:hAnsi="Ebrima" w:cs="Arial"/>
                <w:b/>
                <w:lang w:val="pt-PT"/>
              </w:rPr>
              <w:t>Exceto serviços audiovisuais</w:t>
            </w:r>
            <w:r w:rsidR="00A56DA9" w:rsidRPr="00A56DA9">
              <w:rPr>
                <w:rFonts w:ascii="Ebrima" w:hAnsi="Ebrima" w:cs="Arial"/>
                <w:b/>
                <w:lang w:val="pt-PT"/>
              </w:rPr>
              <w:t>)</w:t>
            </w:r>
          </w:p>
        </w:tc>
      </w:tr>
      <w:tr w:rsidR="00A56DA9" w:rsidRPr="00A56DA9" w14:paraId="085EC98E" w14:textId="77777777" w:rsidTr="003C45CC">
        <w:tc>
          <w:tcPr>
            <w:tcW w:w="3674" w:type="dxa"/>
          </w:tcPr>
          <w:p w14:paraId="32812978" w14:textId="717435FE" w:rsidR="00A56DA9" w:rsidRPr="00A56DA9" w:rsidRDefault="00A56DA9" w:rsidP="00A56DA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A.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A56DA9">
              <w:rPr>
                <w:rFonts w:ascii="Ebrima" w:hAnsi="Ebrima" w:cs="Arial"/>
                <w:sz w:val="20"/>
                <w:lang w:val="pt-PT"/>
              </w:rPr>
              <w:t xml:space="preserve">Artes performativas e outros serviços de apresentação e promoção de entretenimento ao vivo 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(CPC 962</w:t>
            </w:r>
            <w:r w:rsidRPr="00A56DA9">
              <w:rPr>
                <w:rFonts w:ascii="Ebrima" w:hAnsi="Ebrima" w:cs="Arial"/>
                <w:sz w:val="20"/>
                <w:lang w:val="pt-PT"/>
              </w:rPr>
              <w:t>)</w:t>
            </w:r>
          </w:p>
        </w:tc>
        <w:tc>
          <w:tcPr>
            <w:tcW w:w="3675" w:type="dxa"/>
          </w:tcPr>
          <w:p w14:paraId="20209C9D" w14:textId="2E576856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E24F978" w14:textId="431A9F44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B83408C" w14:textId="543816D5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54FE711" w14:textId="6001D20E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25605776" w14:textId="1101CAC1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C080D00" w14:textId="08A25853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BE7AF9C" w14:textId="7A96EDC2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248E230" w14:textId="49585687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364F3280" w14:textId="77777777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Isto corresponde aos CPC Prov. 96191 e 96193 (serviços de entretenimento), e a parte de 96199 na medida em que os serviços são n.e.c. Este subsector abrange serviços teatrais e eventos de entretenimento, incluindo eventos de circo. </w:t>
            </w:r>
          </w:p>
          <w:p w14:paraId="211A4892" w14:textId="175132CB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>Os subsectores 96192 (artistas e outros animadores), 96194 (parque de diversões e serviços de atracção similares) e 96195 (instrução de dança) são cobertos separadamente (ver abaixo).</w:t>
            </w:r>
          </w:p>
        </w:tc>
      </w:tr>
      <w:tr w:rsidR="00A56DA9" w:rsidRPr="00A56DA9" w14:paraId="3AE6F6E8" w14:textId="77777777" w:rsidTr="003C45CC">
        <w:tc>
          <w:tcPr>
            <w:tcW w:w="3674" w:type="dxa"/>
          </w:tcPr>
          <w:p w14:paraId="20CFA0E6" w14:textId="7856EA80" w:rsidR="00A56DA9" w:rsidRPr="00A56DA9" w:rsidRDefault="00A56DA9" w:rsidP="00A56DA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B.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A56DA9">
              <w:rPr>
                <w:rFonts w:ascii="Ebrima" w:hAnsi="Ebrima"/>
                <w:spacing w:val="-2"/>
                <w:sz w:val="20"/>
                <w:lang w:val="pt-PT"/>
              </w:rPr>
              <w:t xml:space="preserve">Artes cénicas e outros serviços 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(CPC 963)</w:t>
            </w:r>
          </w:p>
        </w:tc>
        <w:tc>
          <w:tcPr>
            <w:tcW w:w="3675" w:type="dxa"/>
          </w:tcPr>
          <w:p w14:paraId="04701EE7" w14:textId="37DC8C3C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C5E2B8E" w14:textId="53C662E9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3B9C3CC" w14:textId="70A84A72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85C6A20" w14:textId="584F0AE6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1A70B88A" w14:textId="5236D9B3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1643EDA" w14:textId="5095911B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DCC1E4B" w14:textId="51A348E9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C602DE8" w14:textId="2B697155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40CE06C8" w14:textId="6E4EC986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Isto corresponde ao CPC Prov. 96192 (serviços prestados por artistas).  </w:t>
            </w:r>
          </w:p>
        </w:tc>
      </w:tr>
      <w:tr w:rsidR="00A56DA9" w:rsidRPr="00A56DA9" w14:paraId="1898B732" w14:textId="77777777" w:rsidTr="003C45CC">
        <w:tc>
          <w:tcPr>
            <w:tcW w:w="3674" w:type="dxa"/>
          </w:tcPr>
          <w:p w14:paraId="0B751E70" w14:textId="7764B550" w:rsidR="00A56DA9" w:rsidRPr="00A56DA9" w:rsidRDefault="00A56DA9" w:rsidP="00A56DA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lastRenderedPageBreak/>
              <w:t>C.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A56DA9">
              <w:rPr>
                <w:rFonts w:ascii="Ebrima" w:hAnsi="Ebrima"/>
                <w:spacing w:val="-2"/>
                <w:sz w:val="20"/>
                <w:lang w:val="pt-PT"/>
              </w:rPr>
              <w:t xml:space="preserve">Museu e Serviços de Conservação 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(CPC 964)</w:t>
            </w:r>
          </w:p>
        </w:tc>
        <w:tc>
          <w:tcPr>
            <w:tcW w:w="3675" w:type="dxa"/>
          </w:tcPr>
          <w:p w14:paraId="271D6756" w14:textId="6E607490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E120E02" w14:textId="02F38C81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5B02C4F" w14:textId="4C8FB79D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2A09469" w14:textId="7D619657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756A6572" w14:textId="1D2F76B4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DC2B66F" w14:textId="5F6C3FAD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1DD8915" w14:textId="10C59AC0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AE0AC6B" w14:textId="368DB661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1B047517" w14:textId="77777777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Isto corresponde em parte à CPC Prov. 963 (biblioteca, arquivo, museu e outros serviços culturais).  </w:t>
            </w:r>
          </w:p>
          <w:p w14:paraId="150CC4BB" w14:textId="77777777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Isto inclui serviços de exposição de colecções, serviços de gestão e conservação, serviços relacionados com a organização de exposições itinerantes, e serviços de jardins botânicos e reservas naturais.  </w:t>
            </w:r>
          </w:p>
          <w:p w14:paraId="08434AC9" w14:textId="25E3F774" w:rsidR="00A56DA9" w:rsidRPr="00A56DA9" w:rsidRDefault="00A56DA9" w:rsidP="00A56DA9">
            <w:pPr>
              <w:spacing w:before="60" w:after="60"/>
              <w:rPr>
                <w:rFonts w:ascii="Ebrima" w:hAnsi="Ebrima" w:cs="Arial"/>
                <w:strike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Esta divisão não levanta quaisquer questões de transposição para os Estados membros da SADC, uma vez que nenhum Estado membro assumiu quaisquer compromissos a nível da OMC, SADC ou AfCFTA. </w:t>
            </w:r>
          </w:p>
        </w:tc>
      </w:tr>
      <w:tr w:rsidR="00A56DA9" w:rsidRPr="00A56DA9" w14:paraId="63C37F09" w14:textId="77777777" w:rsidTr="003C45CC">
        <w:tc>
          <w:tcPr>
            <w:tcW w:w="3674" w:type="dxa"/>
          </w:tcPr>
          <w:p w14:paraId="35B8B927" w14:textId="4A3E361B" w:rsidR="00A56DA9" w:rsidRPr="00A56DA9" w:rsidRDefault="00A56DA9" w:rsidP="00A56DA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D.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A56DA9">
              <w:rPr>
                <w:rFonts w:ascii="Ebrima" w:hAnsi="Ebrima"/>
                <w:spacing w:val="-2"/>
                <w:sz w:val="20"/>
                <w:lang w:val="pt-PT"/>
              </w:rPr>
              <w:t xml:space="preserve">Serviços desportivos e recreativos 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(CPC 965)</w:t>
            </w:r>
          </w:p>
        </w:tc>
        <w:tc>
          <w:tcPr>
            <w:tcW w:w="3675" w:type="dxa"/>
          </w:tcPr>
          <w:p w14:paraId="0AA3EBA8" w14:textId="1767058D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D944161" w14:textId="28C4EFF0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B9D0CAA" w14:textId="70B4CB4D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2FBBB35" w14:textId="4428847F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6E49DE35" w14:textId="034F207B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2DE7E0F" w14:textId="7603A987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C96C104" w14:textId="54A70FA3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E779FCD" w14:textId="1B4B1FAA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4342E6AA" w14:textId="77777777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>Isto corresponde aos CPC Prov. 96411, 96412 e 93413 (serviços desportivos), mais parte de 96419 (outros serviços desportivos, excluindo os atletas e serviços de apoio conexos).</w:t>
            </w:r>
          </w:p>
          <w:p w14:paraId="0120D622" w14:textId="3598D57D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</w:p>
        </w:tc>
      </w:tr>
      <w:tr w:rsidR="00A56DA9" w:rsidRPr="00A56DA9" w14:paraId="27243CCD" w14:textId="77777777" w:rsidTr="003C45CC">
        <w:tc>
          <w:tcPr>
            <w:tcW w:w="3674" w:type="dxa"/>
          </w:tcPr>
          <w:p w14:paraId="6A0D87E4" w14:textId="72E0E149" w:rsidR="00A56DA9" w:rsidRPr="00A56DA9" w:rsidRDefault="00A56DA9" w:rsidP="00A56DA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E.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A56DA9">
              <w:rPr>
                <w:rFonts w:ascii="Ebrima" w:hAnsi="Ebrima"/>
                <w:spacing w:val="-2"/>
                <w:sz w:val="20"/>
                <w:lang w:val="pt-PT"/>
              </w:rPr>
              <w:t xml:space="preserve">Serviços de Atletismo e Serviços de Apoio Relacionados 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(CPC 966)</w:t>
            </w:r>
          </w:p>
        </w:tc>
        <w:tc>
          <w:tcPr>
            <w:tcW w:w="3675" w:type="dxa"/>
          </w:tcPr>
          <w:p w14:paraId="746B96B4" w14:textId="018EF82A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E815D11" w14:textId="0EBD7743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3DC41C0" w14:textId="0ED53EB4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4233728" w14:textId="2C3D88E5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lastRenderedPageBreak/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652AD3AE" w14:textId="3594DAD1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lastRenderedPageBreak/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707995F" w14:textId="247784BE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9939F37" w14:textId="6FF8DF65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607C0A3" w14:textId="1B508258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lastRenderedPageBreak/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22761584" w14:textId="75BF1BDD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lastRenderedPageBreak/>
              <w:t xml:space="preserve">Isto corresponde a parte da Prov. 96419 do CPC (apoio a atletas e serviços relacionados).  Abrange os serviços dos atletas, por exemplo, serviços prestados por atletas por sua </w:t>
            </w: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lastRenderedPageBreak/>
              <w:t>própria conta, e serviços de apoio, tais como os prestados por juízes, cronometristas, guias, etc.</w:t>
            </w:r>
          </w:p>
        </w:tc>
      </w:tr>
      <w:tr w:rsidR="00A56DA9" w:rsidRPr="00A56DA9" w14:paraId="0626FF73" w14:textId="77777777" w:rsidTr="003C45CC">
        <w:tc>
          <w:tcPr>
            <w:tcW w:w="3674" w:type="dxa"/>
          </w:tcPr>
          <w:p w14:paraId="5DED6E4F" w14:textId="193697CD" w:rsidR="00A56DA9" w:rsidRPr="00A56DA9" w:rsidRDefault="00A56DA9" w:rsidP="00A56DA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lastRenderedPageBreak/>
              <w:t>F.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A56DA9">
              <w:rPr>
                <w:rFonts w:ascii="Ebrima" w:hAnsi="Ebrima"/>
                <w:spacing w:val="-2"/>
                <w:sz w:val="20"/>
                <w:lang w:val="pt-PT"/>
              </w:rPr>
              <w:t xml:space="preserve">Outros Serviços de Diversão e Recreação 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(CPC 969)</w:t>
            </w:r>
          </w:p>
        </w:tc>
        <w:tc>
          <w:tcPr>
            <w:tcW w:w="3675" w:type="dxa"/>
          </w:tcPr>
          <w:p w14:paraId="78ADC388" w14:textId="25B7BF65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D333BC2" w14:textId="5DC006D5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18844FC" w14:textId="7C953CCF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3CB6AA4" w14:textId="2ACC3712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7DC6C90D" w14:textId="46B1BE55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E1BEFC2" w14:textId="3D582755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0C9BF05" w14:textId="19CD4998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6B1D89D" w14:textId="2544F3E1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1FCFE8E9" w14:textId="0066FC26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Isto corresponde em parte à CPC Prov. 9649 (outros serviços recreativos), incluindo parques de diversões, feiras de diversões, serviços ferroviários preservados, serviços de jogo e apostas, slot machines, acesso a salões de dança, serviços de parques e praias, espectáculos de som e luz, fogo-de-artifício, etc. </w:t>
            </w:r>
          </w:p>
        </w:tc>
      </w:tr>
      <w:tr w:rsidR="00A56DA9" w:rsidRPr="00A56DA9" w14:paraId="4BA1988F" w14:textId="77777777" w:rsidTr="003C45CC">
        <w:tc>
          <w:tcPr>
            <w:tcW w:w="3674" w:type="dxa"/>
          </w:tcPr>
          <w:p w14:paraId="73E677CA" w14:textId="2E9B052A" w:rsidR="00A56DA9" w:rsidRPr="00A56DA9" w:rsidRDefault="00A56DA9" w:rsidP="00A56DA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G.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A56DA9">
              <w:rPr>
                <w:rFonts w:ascii="Ebrima" w:hAnsi="Ebrima"/>
                <w:spacing w:val="-2"/>
                <w:sz w:val="20"/>
                <w:lang w:val="pt-PT"/>
              </w:rPr>
              <w:t xml:space="preserve">Serviços de agências noticiosas 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(CPC 844)</w:t>
            </w:r>
          </w:p>
        </w:tc>
        <w:tc>
          <w:tcPr>
            <w:tcW w:w="3675" w:type="dxa"/>
          </w:tcPr>
          <w:p w14:paraId="6B8E6742" w14:textId="03E69995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11C37F3" w14:textId="1D4FD5FD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29B518D" w14:textId="5E37B396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B9453C1" w14:textId="59C79256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645E0288" w14:textId="5AE22235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593F912" w14:textId="339224F6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8C6DCF7" w14:textId="1B448611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017B6C4" w14:textId="09DBEC52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0567AE78" w14:textId="77777777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>Isto corresponde à CPC Prov. 962 (serviços de agências noticiosas), mas está listado em serviços de fornecimento de informação juntamente com outros serviços de TIC.</w:t>
            </w:r>
          </w:p>
          <w:p w14:paraId="3736C7F3" w14:textId="759CD699" w:rsidR="00A56DA9" w:rsidRPr="00A56DA9" w:rsidRDefault="00A56DA9" w:rsidP="00A56DA9">
            <w:pPr>
              <w:spacing w:before="60" w:after="60"/>
              <w:rPr>
                <w:rFonts w:ascii="Ebrima" w:hAnsi="Ebrima" w:cs="Arial"/>
                <w:strike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highlight w:val="yellow"/>
                <w:lang w:val="pt-PT"/>
              </w:rPr>
              <w:t>Os Estados-membros da SADC podem desejar decidir sobre a localização desta lista quando a transposição do CPC for feita para os serviços de comunicação, mas por enquanto está aqui listada de acordo com W/120.</w:t>
            </w:r>
          </w:p>
        </w:tc>
      </w:tr>
      <w:tr w:rsidR="00A56DA9" w:rsidRPr="00A56DA9" w14:paraId="1F273E21" w14:textId="77777777" w:rsidTr="003C45CC">
        <w:tc>
          <w:tcPr>
            <w:tcW w:w="3674" w:type="dxa"/>
          </w:tcPr>
          <w:p w14:paraId="11667347" w14:textId="0DFF0DDA" w:rsidR="00A56DA9" w:rsidRPr="00A56DA9" w:rsidRDefault="00A56DA9" w:rsidP="00A56DA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lastRenderedPageBreak/>
              <w:t>H.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A56DA9">
              <w:rPr>
                <w:rFonts w:ascii="Ebrima" w:hAnsi="Ebrima"/>
                <w:spacing w:val="-2"/>
                <w:sz w:val="20"/>
                <w:lang w:val="pt-PT"/>
              </w:rPr>
              <w:t xml:space="preserve">Biblioteca e Serviços de Arquivo </w:t>
            </w:r>
            <w:r w:rsidRPr="00A56DA9">
              <w:rPr>
                <w:rFonts w:ascii="Ebrima" w:hAnsi="Ebrima" w:cs="Arial"/>
                <w:sz w:val="20"/>
                <w:szCs w:val="20"/>
                <w:lang w:val="pt-PT"/>
              </w:rPr>
              <w:t>(CPC 845)</w:t>
            </w:r>
          </w:p>
        </w:tc>
        <w:tc>
          <w:tcPr>
            <w:tcW w:w="3675" w:type="dxa"/>
          </w:tcPr>
          <w:p w14:paraId="22612FA7" w14:textId="2F379526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56DF0BD" w14:textId="75B0A410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5B938AE" w14:textId="6360AD37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DC069FE" w14:textId="560EC97B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29AEF5A3" w14:textId="104772C7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1)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812492E" w14:textId="6123ED23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2)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08E30D2" w14:textId="43275012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3)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9F3AA3A" w14:textId="0D571D8B" w:rsidR="00A56DA9" w:rsidRPr="00A56DA9" w:rsidRDefault="00A56DA9" w:rsidP="00A56DA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A56DA9">
              <w:rPr>
                <w:rFonts w:ascii="Ebrima" w:hAnsi="Ebrima" w:cs="Arial"/>
                <w:sz w:val="20"/>
                <w:lang w:val="pt-PT"/>
              </w:rPr>
              <w:t>4)</w:t>
            </w:r>
            <w:r w:rsidRPr="00A56DA9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14B20FE2" w14:textId="77777777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>Isto corresponde em parte à CPC Prov. 963 (biblioteca, arquivo, museu e outros serviços culturais), mas está listado em serviços de fornecimento de informação com outros serviços de TIC.</w:t>
            </w:r>
          </w:p>
          <w:p w14:paraId="0E181FC8" w14:textId="77777777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Abrange serviços de recolha, catalogação, preservação e pesquisa de livros e outros materiais; empréstimo de livros e documentos; e serviços de exploração de arquivos públicos e históricos, incluindo arquivos digitais. </w:t>
            </w:r>
          </w:p>
          <w:p w14:paraId="4E87E47E" w14:textId="77777777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highlight w:val="yellow"/>
                <w:lang w:val="pt-PT"/>
              </w:rPr>
              <w:t>Os Estados-membros da SADC podem desejar decidir sobre a localização desta lista quando a transposição do CPC for feita para os serviços de comunicação, mas por enquanto está aqui listada de acordo com W/120.</w:t>
            </w: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  </w:t>
            </w:r>
          </w:p>
          <w:p w14:paraId="4DAA73BF" w14:textId="4E558F63" w:rsidR="00A56DA9" w:rsidRPr="00A56DA9" w:rsidRDefault="00A56DA9" w:rsidP="00A56DA9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A56DA9">
              <w:rPr>
                <w:rFonts w:ascii="Ebrima" w:hAnsi="Ebrima" w:cs="Arial"/>
                <w:b/>
                <w:bCs/>
                <w:sz w:val="20"/>
                <w:lang w:val="pt-PT"/>
              </w:rPr>
              <w:t>Esta divisão não levanta quaisquer questões de transposição para os Estados membros da SADC, uma vez que nenhum Estado membro assumiu quaisquer compromissos a nível da OMC, SADC ou AfCFTA.</w:t>
            </w:r>
          </w:p>
        </w:tc>
      </w:tr>
    </w:tbl>
    <w:p w14:paraId="19D0F01A" w14:textId="77777777" w:rsidR="009A6419" w:rsidRPr="00A56DA9" w:rsidRDefault="00000000">
      <w:pPr>
        <w:rPr>
          <w:lang w:val="pt-PT"/>
        </w:rPr>
      </w:pPr>
    </w:p>
    <w:sectPr w:rsidR="009A6419" w:rsidRPr="00A56DA9" w:rsidSect="0000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7A42" w14:textId="77777777" w:rsidR="00690E5E" w:rsidRDefault="00690E5E" w:rsidP="00004FD3">
      <w:r>
        <w:separator/>
      </w:r>
    </w:p>
  </w:endnote>
  <w:endnote w:type="continuationSeparator" w:id="0">
    <w:p w14:paraId="5958515A" w14:textId="77777777" w:rsidR="00690E5E" w:rsidRDefault="00690E5E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7E9A" w14:textId="77777777" w:rsidR="00E46119" w:rsidRDefault="00E46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BB92" w14:textId="77777777" w:rsidR="00E46119" w:rsidRDefault="00E46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94C9" w14:textId="77777777" w:rsidR="00E46119" w:rsidRDefault="00E4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C134" w14:textId="77777777" w:rsidR="00690E5E" w:rsidRDefault="00690E5E" w:rsidP="00004FD3">
      <w:r>
        <w:separator/>
      </w:r>
    </w:p>
  </w:footnote>
  <w:footnote w:type="continuationSeparator" w:id="0">
    <w:p w14:paraId="34996177" w14:textId="77777777" w:rsidR="00690E5E" w:rsidRDefault="00690E5E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CBA6" w14:textId="77777777" w:rsidR="00E46119" w:rsidRDefault="00E46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142" w14:textId="7E80998F" w:rsidR="00004FD3" w:rsidRPr="002406D0" w:rsidRDefault="00004FD3" w:rsidP="00004FD3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</w:t>
    </w:r>
    <w:r w:rsidR="00D6018C">
      <w:rPr>
        <w:rFonts w:ascii="Arial" w:hAnsi="Arial" w:cs="Arial"/>
        <w:b/>
        <w:bCs/>
        <w:iCs/>
        <w:sz w:val="23"/>
        <w:szCs w:val="23"/>
      </w:rPr>
      <w:t>RCS</w:t>
    </w:r>
  </w:p>
  <w:p w14:paraId="43E31D22" w14:textId="77777777" w:rsidR="00004FD3" w:rsidRDefault="0000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6085" w14:textId="77777777" w:rsidR="00E46119" w:rsidRDefault="00E46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E91"/>
    <w:multiLevelType w:val="hybridMultilevel"/>
    <w:tmpl w:val="9094EF42"/>
    <w:lvl w:ilvl="0" w:tplc="CBE0D13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E42AA"/>
    <w:multiLevelType w:val="hybridMultilevel"/>
    <w:tmpl w:val="5226E51E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3"/>
  </w:num>
  <w:num w:numId="4" w16cid:durableId="1580600485">
    <w:abstractNumId w:val="7"/>
  </w:num>
  <w:num w:numId="5" w16cid:durableId="1077438713">
    <w:abstractNumId w:val="16"/>
  </w:num>
  <w:num w:numId="6" w16cid:durableId="1950041285">
    <w:abstractNumId w:val="21"/>
  </w:num>
  <w:num w:numId="7" w16cid:durableId="5207238">
    <w:abstractNumId w:val="36"/>
  </w:num>
  <w:num w:numId="8" w16cid:durableId="592787077">
    <w:abstractNumId w:val="34"/>
  </w:num>
  <w:num w:numId="9" w16cid:durableId="1097868858">
    <w:abstractNumId w:val="6"/>
  </w:num>
  <w:num w:numId="10" w16cid:durableId="926309072">
    <w:abstractNumId w:val="27"/>
  </w:num>
  <w:num w:numId="11" w16cid:durableId="500046425">
    <w:abstractNumId w:val="18"/>
  </w:num>
  <w:num w:numId="12" w16cid:durableId="151140839">
    <w:abstractNumId w:val="5"/>
  </w:num>
  <w:num w:numId="13" w16cid:durableId="90322709">
    <w:abstractNumId w:val="19"/>
  </w:num>
  <w:num w:numId="14" w16cid:durableId="1572544350">
    <w:abstractNumId w:val="11"/>
  </w:num>
  <w:num w:numId="15" w16cid:durableId="178466834">
    <w:abstractNumId w:val="1"/>
  </w:num>
  <w:num w:numId="16" w16cid:durableId="1586452299">
    <w:abstractNumId w:val="35"/>
  </w:num>
  <w:num w:numId="17" w16cid:durableId="285350383">
    <w:abstractNumId w:val="9"/>
  </w:num>
  <w:num w:numId="18" w16cid:durableId="391464855">
    <w:abstractNumId w:val="13"/>
  </w:num>
  <w:num w:numId="19" w16cid:durableId="637951866">
    <w:abstractNumId w:val="25"/>
  </w:num>
  <w:num w:numId="20" w16cid:durableId="360401542">
    <w:abstractNumId w:val="3"/>
  </w:num>
  <w:num w:numId="21" w16cid:durableId="975797714">
    <w:abstractNumId w:val="31"/>
  </w:num>
  <w:num w:numId="22" w16cid:durableId="1040545058">
    <w:abstractNumId w:val="32"/>
  </w:num>
  <w:num w:numId="23" w16cid:durableId="1967196390">
    <w:abstractNumId w:val="12"/>
  </w:num>
  <w:num w:numId="24" w16cid:durableId="2146459873">
    <w:abstractNumId w:val="26"/>
  </w:num>
  <w:num w:numId="25" w16cid:durableId="1924027262">
    <w:abstractNumId w:val="8"/>
  </w:num>
  <w:num w:numId="26" w16cid:durableId="1288731308">
    <w:abstractNumId w:val="15"/>
  </w:num>
  <w:num w:numId="27" w16cid:durableId="1933850568">
    <w:abstractNumId w:val="23"/>
  </w:num>
  <w:num w:numId="28" w16cid:durableId="944077657">
    <w:abstractNumId w:val="20"/>
  </w:num>
  <w:num w:numId="29" w16cid:durableId="1545680300">
    <w:abstractNumId w:val="10"/>
  </w:num>
  <w:num w:numId="30" w16cid:durableId="1407460901">
    <w:abstractNumId w:val="37"/>
  </w:num>
  <w:num w:numId="31" w16cid:durableId="264197512">
    <w:abstractNumId w:val="4"/>
  </w:num>
  <w:num w:numId="32" w16cid:durableId="9071722">
    <w:abstractNumId w:val="17"/>
  </w:num>
  <w:num w:numId="33" w16cid:durableId="1601988858">
    <w:abstractNumId w:val="28"/>
  </w:num>
  <w:num w:numId="34" w16cid:durableId="274362791">
    <w:abstractNumId w:val="29"/>
  </w:num>
  <w:num w:numId="35" w16cid:durableId="1482308233">
    <w:abstractNumId w:val="30"/>
  </w:num>
  <w:num w:numId="36" w16cid:durableId="1629582067">
    <w:abstractNumId w:val="22"/>
  </w:num>
  <w:num w:numId="37" w16cid:durableId="1841698123">
    <w:abstractNumId w:val="14"/>
  </w:num>
  <w:num w:numId="38" w16cid:durableId="1293243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16457"/>
    <w:rsid w:val="00025615"/>
    <w:rsid w:val="000D1413"/>
    <w:rsid w:val="001726F5"/>
    <w:rsid w:val="002323E8"/>
    <w:rsid w:val="00290B78"/>
    <w:rsid w:val="002E0E04"/>
    <w:rsid w:val="00321DB5"/>
    <w:rsid w:val="003C45CC"/>
    <w:rsid w:val="003D50AA"/>
    <w:rsid w:val="003E2466"/>
    <w:rsid w:val="004208F3"/>
    <w:rsid w:val="004822F0"/>
    <w:rsid w:val="004C2E14"/>
    <w:rsid w:val="00534626"/>
    <w:rsid w:val="005E1E32"/>
    <w:rsid w:val="00631D62"/>
    <w:rsid w:val="00682EC7"/>
    <w:rsid w:val="00690E5E"/>
    <w:rsid w:val="007050C9"/>
    <w:rsid w:val="007129FF"/>
    <w:rsid w:val="00856C7A"/>
    <w:rsid w:val="00912DB2"/>
    <w:rsid w:val="00A56DA9"/>
    <w:rsid w:val="00B3043D"/>
    <w:rsid w:val="00B37D8C"/>
    <w:rsid w:val="00B50DB1"/>
    <w:rsid w:val="00B64A64"/>
    <w:rsid w:val="00C043C3"/>
    <w:rsid w:val="00C15AE6"/>
    <w:rsid w:val="00CA1F4C"/>
    <w:rsid w:val="00CF42A5"/>
    <w:rsid w:val="00D003CE"/>
    <w:rsid w:val="00D25F2E"/>
    <w:rsid w:val="00D6018C"/>
    <w:rsid w:val="00D6128A"/>
    <w:rsid w:val="00D741EC"/>
    <w:rsid w:val="00DF4014"/>
    <w:rsid w:val="00E30297"/>
    <w:rsid w:val="00E46119"/>
    <w:rsid w:val="00F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6F5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DA9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DA9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5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2</cp:revision>
  <dcterms:created xsi:type="dcterms:W3CDTF">2023-04-21T14:46:00Z</dcterms:created>
  <dcterms:modified xsi:type="dcterms:W3CDTF">2023-04-21T14:46:00Z</dcterms:modified>
</cp:coreProperties>
</file>