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F04F28" w:rsidRPr="00085260" w14:paraId="6248958D" w14:textId="77777777" w:rsidTr="00EA062B">
        <w:trPr>
          <w:tblHeader/>
        </w:trPr>
        <w:tc>
          <w:tcPr>
            <w:tcW w:w="14863" w:type="dxa"/>
            <w:gridSpan w:val="4"/>
          </w:tcPr>
          <w:p w14:paraId="47D21A52" w14:textId="54F7270C" w:rsidR="00F04F28" w:rsidRPr="00085260" w:rsidRDefault="00F04F28" w:rsidP="00F04F28">
            <w:pPr>
              <w:spacing w:before="60" w:after="60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/>
                <w:b/>
                <w:sz w:val="20"/>
                <w:lang w:val="fr-FR"/>
              </w:rPr>
              <w:t>Mode de fourniture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: 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1) </w:t>
            </w:r>
            <w:r w:rsidRPr="00085260">
              <w:rPr>
                <w:rFonts w:ascii="Ebrima" w:hAnsi="Ebrima"/>
                <w:b/>
                <w:sz w:val="20"/>
                <w:lang w:val="fr-FR"/>
              </w:rPr>
              <w:t>Fourniture transfrontières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 2) </w:t>
            </w:r>
            <w:r w:rsidRPr="00085260">
              <w:rPr>
                <w:rFonts w:ascii="Ebrima" w:hAnsi="Ebrima"/>
                <w:b/>
                <w:sz w:val="20"/>
                <w:lang w:val="fr-FR"/>
              </w:rPr>
              <w:t>Consommation à l’étranger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   3) </w:t>
            </w:r>
            <w:r w:rsidRPr="00085260">
              <w:rPr>
                <w:rFonts w:ascii="Ebrima" w:hAnsi="Ebrima"/>
                <w:b/>
                <w:sz w:val="20"/>
                <w:lang w:val="fr-FR"/>
              </w:rPr>
              <w:t xml:space="preserve">Présence commerciale   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4) </w:t>
            </w:r>
            <w:r w:rsidRPr="00085260">
              <w:rPr>
                <w:rFonts w:ascii="Ebrima" w:hAnsi="Ebrima"/>
                <w:b/>
                <w:sz w:val="20"/>
                <w:lang w:val="fr-FR"/>
              </w:rPr>
              <w:t>Présence de personnes physiques</w:t>
            </w:r>
          </w:p>
        </w:tc>
      </w:tr>
      <w:tr w:rsidR="00F04F28" w:rsidRPr="00085260" w14:paraId="3A531EB5" w14:textId="77777777" w:rsidTr="001A547F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63593DE5" w:rsidR="00F04F28" w:rsidRPr="00085260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>Secteur ou sous-secteur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4A3FCF94" w14:textId="77777777" w:rsidR="00F04F28" w:rsidRPr="00085260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Limitations concernant </w:t>
            </w:r>
          </w:p>
          <w:p w14:paraId="71227B64" w14:textId="0D0B2C42" w:rsidR="00F04F28" w:rsidRPr="00085260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>l’accès aux marchés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1D71C127" w14:textId="77777777" w:rsidR="00F04F28" w:rsidRPr="00085260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>Limitations concernant</w:t>
            </w:r>
          </w:p>
          <w:p w14:paraId="52E49F8B" w14:textId="300BB250" w:rsidR="00F04F28" w:rsidRPr="00085260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 le traitement national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49CD5F78" w14:textId="77777777" w:rsidR="00F04F28" w:rsidRPr="00C04139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 xml:space="preserve">Notes du secrétariat pour </w:t>
            </w:r>
            <w:r w:rsidRPr="00085260">
              <w:rPr>
                <w:rFonts w:ascii="Ebrima" w:hAnsi="Ebrima" w:cs="Arial"/>
                <w:b/>
                <w:sz w:val="20"/>
                <w:u w:val="single"/>
                <w:lang w:val="fr-FR"/>
              </w:rPr>
              <w:t>les lignes directrices</w:t>
            </w:r>
          </w:p>
          <w:p w14:paraId="747B5404" w14:textId="66D45728" w:rsidR="00F04F28" w:rsidRPr="00085260" w:rsidRDefault="00F04F28" w:rsidP="00F04F28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(Remarque : cette colonne serait remplacée par « Engagements supplémentaires » dans le format final</w:t>
            </w:r>
          </w:p>
        </w:tc>
      </w:tr>
      <w:tr w:rsidR="00F04F28" w:rsidRPr="00085260" w14:paraId="6E30881E" w14:textId="77777777" w:rsidTr="001A547F">
        <w:tc>
          <w:tcPr>
            <w:tcW w:w="14863" w:type="dxa"/>
            <w:gridSpan w:val="4"/>
          </w:tcPr>
          <w:p w14:paraId="21CDC5F8" w14:textId="650801E8" w:rsidR="00F04F28" w:rsidRPr="00085260" w:rsidRDefault="00F04F28" w:rsidP="00F04F28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pacing w:val="-2"/>
                <w:sz w:val="20"/>
                <w:lang w:val="fr-FR"/>
              </w:rPr>
              <w:t xml:space="preserve">II. </w:t>
            </w:r>
            <w:r w:rsidRPr="00085260">
              <w:rPr>
                <w:rFonts w:ascii="Ebrima" w:hAnsi="Ebrima" w:cs="Arial"/>
                <w:b/>
                <w:spacing w:val="-2"/>
                <w:sz w:val="20"/>
                <w:lang w:val="fr-FR"/>
              </w:rPr>
              <w:tab/>
            </w:r>
            <w:r w:rsidRPr="00085260">
              <w:rPr>
                <w:rFonts w:ascii="Ebrima" w:eastAsia="Calibri" w:hAnsi="Ebrima" w:cs="Arial"/>
                <w:b/>
                <w:sz w:val="20"/>
                <w:szCs w:val="22"/>
                <w:lang w:val="fr-FR" w:eastAsia="en-US"/>
              </w:rPr>
              <w:t>ENGAGEMENTS SECTORIELS SPECIFIQUES</w:t>
            </w:r>
          </w:p>
        </w:tc>
      </w:tr>
      <w:tr w:rsidR="00004FD3" w:rsidRPr="00085260" w14:paraId="5836344C" w14:textId="77777777" w:rsidTr="001A547F">
        <w:tc>
          <w:tcPr>
            <w:tcW w:w="14863" w:type="dxa"/>
            <w:gridSpan w:val="4"/>
          </w:tcPr>
          <w:p w14:paraId="56E2DC9C" w14:textId="3FF6DD0C" w:rsidR="00004FD3" w:rsidRPr="00085260" w:rsidRDefault="00004FD3" w:rsidP="00AE0CDE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>SERVICES</w:t>
            </w:r>
            <w:r w:rsidR="00F04F28" w:rsidRPr="00085260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 xml:space="preserve"> </w:t>
            </w:r>
            <w:r w:rsidR="00F04F28" w:rsidRPr="00085260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AUX ENTREPRISES</w:t>
            </w:r>
          </w:p>
        </w:tc>
      </w:tr>
      <w:tr w:rsidR="00AE0CDE" w:rsidRPr="00085260" w14:paraId="6C51721E" w14:textId="77777777" w:rsidTr="001A547F">
        <w:tc>
          <w:tcPr>
            <w:tcW w:w="14863" w:type="dxa"/>
            <w:gridSpan w:val="4"/>
          </w:tcPr>
          <w:p w14:paraId="0FBD4D76" w14:textId="71B8F5D6" w:rsidR="00AE0CDE" w:rsidRPr="00085260" w:rsidRDefault="00085260" w:rsidP="00AE0CDE">
            <w:pPr>
              <w:pStyle w:val="ListParagraph"/>
              <w:numPr>
                <w:ilvl w:val="1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Services professionnelles</w:t>
            </w:r>
          </w:p>
        </w:tc>
      </w:tr>
      <w:tr w:rsidR="00AE0CDE" w:rsidRPr="00085260" w14:paraId="763A299E" w14:textId="77777777" w:rsidTr="001A547F">
        <w:tc>
          <w:tcPr>
            <w:tcW w:w="3674" w:type="dxa"/>
          </w:tcPr>
          <w:p w14:paraId="60469CA7" w14:textId="498F05C1" w:rsidR="00AE0CDE" w:rsidRPr="00085260" w:rsidRDefault="00AE01E3" w:rsidP="00BE0B8F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a</w:t>
            </w:r>
            <w:r w:rsidR="00AE0CDE" w:rsidRPr="00085260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CA354C" w:rsidRPr="00085260">
              <w:rPr>
                <w:rFonts w:ascii="Ebrima" w:hAnsi="Ebrima" w:cs="Arial"/>
                <w:sz w:val="20"/>
                <w:szCs w:val="20"/>
                <w:lang w:val="fr-FR"/>
              </w:rPr>
              <w:t>i</w:t>
            </w:r>
            <w:proofErr w:type="spellEnd"/>
            <w:r w:rsidR="00CA354C" w:rsidRPr="00085260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AE0CDE"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F527CF" w:rsidRPr="00085260">
              <w:rPr>
                <w:rFonts w:ascii="Ebrima" w:hAnsi="Ebrima"/>
                <w:spacing w:val="-2"/>
                <w:sz w:val="20"/>
                <w:lang w:val="fr-FR"/>
              </w:rPr>
              <w:t>Services juridiques</w:t>
            </w:r>
            <w:r w:rsidR="00F527CF" w:rsidRPr="00085260">
              <w:rPr>
                <w:rFonts w:ascii="Ebrima" w:hAnsi="Ebrima"/>
                <w:spacing w:val="-2"/>
                <w:sz w:val="20"/>
                <w:lang w:val="fr-FR"/>
              </w:rPr>
              <w:t xml:space="preserve"> (CPC 821)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, 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à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l’exclusion de services d'arbitrage et de conciliation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CA354C" w:rsidRPr="00085260">
              <w:rPr>
                <w:rFonts w:ascii="Ebrima" w:hAnsi="Ebrima" w:cs="Arial"/>
                <w:sz w:val="20"/>
                <w:lang w:val="fr-FR"/>
              </w:rPr>
              <w:t>(</w:t>
            </w:r>
            <w:r w:rsidR="00CA354C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CPC 82191) </w:t>
            </w:r>
          </w:p>
        </w:tc>
        <w:tc>
          <w:tcPr>
            <w:tcW w:w="3675" w:type="dxa"/>
          </w:tcPr>
          <w:p w14:paraId="0FF4A889" w14:textId="26679226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7F23888" w14:textId="398F1B6E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26F8C0D" w14:textId="4C04A66C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C5CB5F9" w14:textId="2E67BF47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3BBDF6D6" w14:textId="3B5D0EA1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1B34072" w14:textId="3335D8C7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4BBFA94" w14:textId="6D34F9E2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A88DD34" w14:textId="786B703E" w:rsidR="00AE0CDE" w:rsidRPr="00085260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40BFBA6" w14:textId="77777777" w:rsidR="00CA354C" w:rsidRPr="00085260" w:rsidRDefault="00AE0CDE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="001E0184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="001E0184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corresponds to</w:t>
            </w:r>
            <w:r w:rsidR="001E0184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CPC Prov. </w:t>
            </w:r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861</w:t>
            </w:r>
            <w:r w:rsidR="00CA354C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</w:t>
            </w:r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In the WTO,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where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MS have not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committed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r w:rsidR="00CA354C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of CPC Prov. 861</w:t>
            </w:r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they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CA354C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="00CA354C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CA354C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explain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partial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coverage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the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sector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specific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column</w:t>
            </w:r>
            <w:proofErr w:type="spellEnd"/>
            <w:r w:rsidR="00E1106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  <w:p w14:paraId="7F9AF1C6" w14:textId="4965125E" w:rsidR="00E1106B" w:rsidRPr="00085260" w:rsidRDefault="00E1106B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</w:p>
        </w:tc>
      </w:tr>
      <w:tr w:rsidR="00CA354C" w:rsidRPr="00085260" w14:paraId="61DC13CA" w14:textId="77777777" w:rsidTr="001A547F">
        <w:tc>
          <w:tcPr>
            <w:tcW w:w="3674" w:type="dxa"/>
          </w:tcPr>
          <w:p w14:paraId="0F8901FC" w14:textId="7B1ECFB3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a.ii</w:t>
            </w:r>
            <w:proofErr w:type="spellEnd"/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d'arbitrage et de conciliation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CPC 82191)</w:t>
            </w:r>
          </w:p>
        </w:tc>
        <w:tc>
          <w:tcPr>
            <w:tcW w:w="3675" w:type="dxa"/>
          </w:tcPr>
          <w:p w14:paraId="0C9025D5" w14:textId="0EEA86D5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1082450" w14:textId="6E33276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065D2EE" w14:textId="6642174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61DDB72" w14:textId="2FEF3BD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519B2A3C" w14:textId="09574C6E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8B0179D" w14:textId="471330F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686B761" w14:textId="1A5AF1D7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2784F0D" w14:textId="4EA306E2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C7D66C3" w14:textId="5C4E0EBF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Legal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CPC 2.1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now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“arbitration and conciliation services” part of CPC Prov. 866 (services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related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management consulting)</w:t>
            </w:r>
            <w:r w:rsidR="00976CA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– CPC Prov. 86602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.  MS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have made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866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</w:t>
            </w:r>
            <w:r w:rsidR="00976CA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976CAB"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CA354C" w:rsidRPr="00085260" w14:paraId="6BF33314" w14:textId="77777777" w:rsidTr="001A547F">
        <w:tc>
          <w:tcPr>
            <w:tcW w:w="3674" w:type="dxa"/>
          </w:tcPr>
          <w:p w14:paraId="32229A87" w14:textId="7E439A95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b.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comptables, d'audit et de tenue de livres</w:t>
            </w:r>
            <w:r w:rsidR="00F527CF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822)</w:t>
            </w:r>
          </w:p>
        </w:tc>
        <w:tc>
          <w:tcPr>
            <w:tcW w:w="3675" w:type="dxa"/>
          </w:tcPr>
          <w:p w14:paraId="748EEC94" w14:textId="4CE0D8D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16EB2B" w14:textId="0860988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489EC5" w14:textId="0529C23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8FFD6B7" w14:textId="7F95AB2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9DCFA95" w14:textId="0BDF3CA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D85E047" w14:textId="64B31D65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F9B579" w14:textId="0F8458A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DB3A6D8" w14:textId="6987125B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01475AD" w14:textId="78906583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862</w:t>
            </w:r>
          </w:p>
        </w:tc>
      </w:tr>
      <w:tr w:rsidR="00CA354C" w:rsidRPr="00085260" w14:paraId="3EFDB83A" w14:textId="77777777" w:rsidTr="001A547F">
        <w:tc>
          <w:tcPr>
            <w:tcW w:w="3674" w:type="dxa"/>
          </w:tcPr>
          <w:p w14:paraId="36700B03" w14:textId="63CA99B6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c.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de conseil et de préparation d'impôts</w:t>
            </w:r>
            <w:r w:rsidR="00F527CF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823)</w:t>
            </w:r>
          </w:p>
        </w:tc>
        <w:tc>
          <w:tcPr>
            <w:tcW w:w="3675" w:type="dxa"/>
          </w:tcPr>
          <w:p w14:paraId="74234F8D" w14:textId="7A2A5B62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AFBD93" w14:textId="246E448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0872DD" w14:textId="3F20799E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3634078" w14:textId="67676ADE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509CFAC" w14:textId="31AC7F3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4709F9F" w14:textId="085932C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A8820F" w14:textId="70C271B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1ACEEEC" w14:textId="739D6382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2569779" w14:textId="5BDCB60C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863</w:t>
            </w:r>
          </w:p>
        </w:tc>
      </w:tr>
      <w:tr w:rsidR="00CA354C" w:rsidRPr="00085260" w14:paraId="35EE7E9D" w14:textId="77777777" w:rsidTr="001A547F">
        <w:tc>
          <w:tcPr>
            <w:tcW w:w="3674" w:type="dxa"/>
          </w:tcPr>
          <w:p w14:paraId="7FC6FE08" w14:textId="28EFA314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d.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d'insolvabilité et de mise sous séquestre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(CPC 824)</w:t>
            </w:r>
          </w:p>
        </w:tc>
        <w:tc>
          <w:tcPr>
            <w:tcW w:w="3675" w:type="dxa"/>
          </w:tcPr>
          <w:p w14:paraId="46CA3766" w14:textId="58C8DC0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6BC30C6" w14:textId="11759A33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CA80B47" w14:textId="63BFA31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00C834D" w14:textId="1E0F352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E12AC2C" w14:textId="4241876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D63DAA4" w14:textId="6925E87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AC7AA6F" w14:textId="3BE045D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15E754" w14:textId="6879F59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BFD38EB" w14:textId="77777777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separately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listed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CPC Prov.,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mainly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broad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heading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“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accounting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services” CPC Prov. 86219.  To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extent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also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legal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insolvency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solicitors services,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also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fall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“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legal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advisory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information services CPC Prov. 8619,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although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less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clear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  <w:p w14:paraId="7ED7F35C" w14:textId="4E3F14D1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To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extent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862, or CPC Prov. 8619,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WTO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also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listed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with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same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MA and NT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but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with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description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qualified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as “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insolvency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receivership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accounting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services”.</w:t>
            </w:r>
          </w:p>
          <w:p w14:paraId="225870DC" w14:textId="04546207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To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extent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861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WTO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also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listed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with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same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MA and NT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but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with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description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qualified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as “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insolvency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receivership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legal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services”.</w:t>
            </w:r>
          </w:p>
        </w:tc>
      </w:tr>
      <w:tr w:rsidR="00CA354C" w:rsidRPr="00085260" w14:paraId="0F30ECED" w14:textId="77777777" w:rsidTr="001A547F">
        <w:tc>
          <w:tcPr>
            <w:tcW w:w="3674" w:type="dxa"/>
          </w:tcPr>
          <w:p w14:paraId="47385076" w14:textId="21D1749B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e.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d'architecture et services de conseil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8321)</w:t>
            </w:r>
          </w:p>
        </w:tc>
        <w:tc>
          <w:tcPr>
            <w:tcW w:w="3675" w:type="dxa"/>
          </w:tcPr>
          <w:p w14:paraId="37AD2D4C" w14:textId="696EE5A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AF8A50" w14:textId="73856CB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E59E067" w14:textId="19ECD98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6739DCD" w14:textId="73900E8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2A34301" w14:textId="68D860C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4E1DCF" w14:textId="170D9AF8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BDA5AA0" w14:textId="6E5C7AF9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C79A0A2" w14:textId="7BE9080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114348D" w14:textId="1A2A21F0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8671</w:t>
            </w:r>
          </w:p>
        </w:tc>
      </w:tr>
      <w:tr w:rsidR="00CA354C" w:rsidRPr="00085260" w14:paraId="1F263A71" w14:textId="77777777" w:rsidTr="001A547F">
        <w:tc>
          <w:tcPr>
            <w:tcW w:w="3674" w:type="dxa"/>
          </w:tcPr>
          <w:p w14:paraId="283CAB1F" w14:textId="04DEECC4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f.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d'urbanisme et d'aménagement du territoire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8322)</w:t>
            </w:r>
          </w:p>
        </w:tc>
        <w:tc>
          <w:tcPr>
            <w:tcW w:w="3675" w:type="dxa"/>
          </w:tcPr>
          <w:p w14:paraId="70C7CEC2" w14:textId="67683A3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C53DC17" w14:textId="0EAAA25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82F42AE" w14:textId="4F4DBD7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A7D8F6A" w14:textId="4BE65A7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45347EF9" w14:textId="425C5A68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F800B5" w14:textId="1E6005FC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A3FE8F6" w14:textId="7432C80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DF3B676" w14:textId="3ECBB88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232FF7E" w14:textId="5F7E9CD9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part of CPC Prov. 8674.</w:t>
            </w:r>
          </w:p>
          <w:p w14:paraId="09ABCEB9" w14:textId="32F29C9D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Any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8674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listed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in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next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line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below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CA354C" w:rsidRPr="00085260" w14:paraId="78FE70B8" w14:textId="77777777" w:rsidTr="001A547F">
        <w:tc>
          <w:tcPr>
            <w:tcW w:w="3674" w:type="dxa"/>
          </w:tcPr>
          <w:p w14:paraId="72C1754E" w14:textId="2FFF44DA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g.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d'architecture paysagère et services conseils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8323)</w:t>
            </w:r>
          </w:p>
        </w:tc>
        <w:tc>
          <w:tcPr>
            <w:tcW w:w="3675" w:type="dxa"/>
          </w:tcPr>
          <w:p w14:paraId="3B8077E0" w14:textId="1A58F91B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A83A17F" w14:textId="12C78B3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D75144" w14:textId="764F111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2BE2A59" w14:textId="6C528F58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503CFF2C" w14:textId="7760C73B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161187" w14:textId="5880A68B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CAB3A04" w14:textId="47ABE18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46B594B" w14:textId="0516E399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09FA729" w14:textId="0F18CF6D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part of CPC Prov. 8674.</w:t>
            </w:r>
          </w:p>
          <w:p w14:paraId="354D7E99" w14:textId="60A9D1CA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Any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8674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listed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in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previous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line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above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CA354C" w:rsidRPr="00085260" w14:paraId="3C3E4540" w14:textId="77777777" w:rsidTr="001A547F">
        <w:tc>
          <w:tcPr>
            <w:tcW w:w="3674" w:type="dxa"/>
          </w:tcPr>
          <w:p w14:paraId="0E966907" w14:textId="54CA7E98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h.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d’ingénierie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833)</w:t>
            </w:r>
          </w:p>
        </w:tc>
        <w:tc>
          <w:tcPr>
            <w:tcW w:w="3675" w:type="dxa"/>
          </w:tcPr>
          <w:p w14:paraId="14EEB077" w14:textId="1A3EC845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3F47A0F" w14:textId="0B766A18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4FB4718" w14:textId="5D2CE9B7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B47F401" w14:textId="03E2D8B3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3CCDA2DC" w14:textId="1B9CEC7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7EDB1FB" w14:textId="4A17BA1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4D1BEC7" w14:textId="61DC41D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268A89F" w14:textId="06F035A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39A176F" w14:textId="77777777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8672 and 8673.</w:t>
            </w:r>
          </w:p>
          <w:p w14:paraId="1419C8EF" w14:textId="2B409D38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 xml:space="preserve">“Integrated engineering services”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CPC Prov. 8673 are engineering services for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turnkey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projects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.  If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by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existing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description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indicate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“engineering services”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exclude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projects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. </w:t>
            </w:r>
          </w:p>
        </w:tc>
      </w:tr>
      <w:tr w:rsidR="00CA354C" w:rsidRPr="00085260" w14:paraId="6DBFA895" w14:textId="77777777" w:rsidTr="001A547F">
        <w:tc>
          <w:tcPr>
            <w:tcW w:w="3674" w:type="dxa"/>
          </w:tcPr>
          <w:p w14:paraId="21CE8C23" w14:textId="439D896A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i.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>Services médicaux et dentaires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9312)</w:t>
            </w:r>
          </w:p>
        </w:tc>
        <w:tc>
          <w:tcPr>
            <w:tcW w:w="3675" w:type="dxa"/>
          </w:tcPr>
          <w:p w14:paraId="693BBDA3" w14:textId="7664BCD3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E6F500" w14:textId="30E02F23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E51D239" w14:textId="1028845C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BE2DF34" w14:textId="60387002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2718942" w14:textId="7B09303A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8AB727A" w14:textId="5C89505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453B9CA" w14:textId="5E56F55E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999821E" w14:textId="2BC390D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1218387" w14:textId="7673A3AE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9312</w:t>
            </w:r>
          </w:p>
        </w:tc>
      </w:tr>
      <w:tr w:rsidR="00CA354C" w:rsidRPr="00085260" w14:paraId="0237C981" w14:textId="77777777" w:rsidTr="001A547F">
        <w:tc>
          <w:tcPr>
            <w:tcW w:w="3674" w:type="dxa"/>
          </w:tcPr>
          <w:p w14:paraId="72EF97CB" w14:textId="258C21A6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j.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/>
                <w:spacing w:val="-2"/>
                <w:sz w:val="20"/>
                <w:lang w:val="fr-FR"/>
              </w:rPr>
              <w:t>Services vétérinaires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835)</w:t>
            </w:r>
          </w:p>
        </w:tc>
        <w:tc>
          <w:tcPr>
            <w:tcW w:w="3675" w:type="dxa"/>
          </w:tcPr>
          <w:p w14:paraId="5C3452B4" w14:textId="06F2A52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E55B0A2" w14:textId="07D2A4C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866309D" w14:textId="3DB17A7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C9F2933" w14:textId="05F34C4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42858A45" w14:textId="5C4CA352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8164D70" w14:textId="599C7168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A58965" w14:textId="59934D2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0FC7D71" w14:textId="42E9E20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616531E3" w14:textId="45391C08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932</w:t>
            </w:r>
          </w:p>
        </w:tc>
      </w:tr>
      <w:tr w:rsidR="00CA354C" w:rsidRPr="00085260" w14:paraId="12C85C97" w14:textId="77777777" w:rsidTr="001A547F">
        <w:tc>
          <w:tcPr>
            <w:tcW w:w="3674" w:type="dxa"/>
          </w:tcPr>
          <w:p w14:paraId="412323F2" w14:textId="0EF58F09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k.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F527CF" w:rsidRPr="00085260">
              <w:rPr>
                <w:rFonts w:ascii="Ebrima" w:hAnsi="Ebrima"/>
                <w:spacing w:val="-2"/>
                <w:sz w:val="20"/>
                <w:lang w:val="fr-FR"/>
              </w:rPr>
              <w:t>Services des accoucheuses, infirmières, et physiothérapeutes et du personnel paramédical</w:t>
            </w:r>
            <w:r w:rsidR="00F527CF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93191, 93192 and 93193)</w:t>
            </w:r>
          </w:p>
        </w:tc>
        <w:tc>
          <w:tcPr>
            <w:tcW w:w="3675" w:type="dxa"/>
          </w:tcPr>
          <w:p w14:paraId="2B70019E" w14:textId="3982F9EC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2FAD5B5" w14:textId="45FC9AB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BE522EB" w14:textId="7A3449F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C26CF5B" w14:textId="3FDFDB0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1D5A875" w14:textId="4B89491E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CAC7235" w14:textId="23C5526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EA6560F" w14:textId="7174E040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7EDCB18" w14:textId="7D15380D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8954D6E" w14:textId="2DE041EC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corresponds to CPC Prov. 93191</w:t>
            </w:r>
          </w:p>
        </w:tc>
      </w:tr>
      <w:tr w:rsidR="00CA354C" w:rsidRPr="00085260" w14:paraId="489D640C" w14:textId="77777777" w:rsidTr="001A547F">
        <w:tc>
          <w:tcPr>
            <w:tcW w:w="3674" w:type="dxa"/>
          </w:tcPr>
          <w:p w14:paraId="072262F3" w14:textId="32CFA291" w:rsidR="00CA354C" w:rsidRPr="00085260" w:rsidRDefault="00CA354C" w:rsidP="00CA354C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l.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Autres services</w:t>
            </w:r>
          </w:p>
        </w:tc>
        <w:tc>
          <w:tcPr>
            <w:tcW w:w="3675" w:type="dxa"/>
          </w:tcPr>
          <w:p w14:paraId="18D479A7" w14:textId="4B7C27E7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4BBB0F" w14:textId="0F7705B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53FB8D" w14:textId="23F70F96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D3AA997" w14:textId="50CD295C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E615F8F" w14:textId="04B7D021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89BF294" w14:textId="29BF52B2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1B5D489" w14:textId="0783A02F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E88F13A" w14:textId="681C5AD4" w:rsidR="00CA354C" w:rsidRPr="00085260" w:rsidRDefault="00CA354C" w:rsidP="00CA354C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69B2313" w14:textId="3A167ACC" w:rsidR="00CA354C" w:rsidRPr="00085260" w:rsidRDefault="00CA354C" w:rsidP="00CA354C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</w:p>
        </w:tc>
      </w:tr>
      <w:tr w:rsidR="00D76770" w:rsidRPr="00085260" w14:paraId="7EDA2B75" w14:textId="77777777" w:rsidTr="004C7FFA">
        <w:tc>
          <w:tcPr>
            <w:tcW w:w="14863" w:type="dxa"/>
            <w:gridSpan w:val="4"/>
          </w:tcPr>
          <w:p w14:paraId="5F814FAB" w14:textId="38F6808D" w:rsidR="00D76770" w:rsidRPr="00085260" w:rsidRDefault="00085260" w:rsidP="00D76770">
            <w:pPr>
              <w:pStyle w:val="ListParagraph"/>
              <w:numPr>
                <w:ilvl w:val="1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>S</w:t>
            </w:r>
            <w:r w:rsidR="00D76770" w:rsidRPr="00085260">
              <w:rPr>
                <w:rFonts w:ascii="Ebrima" w:hAnsi="Ebrima" w:cs="Arial"/>
                <w:b/>
                <w:sz w:val="20"/>
                <w:lang w:val="fr-FR"/>
              </w:rPr>
              <w:t>ervices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 technologie de l'information (TI)</w:t>
            </w:r>
          </w:p>
        </w:tc>
      </w:tr>
      <w:tr w:rsidR="00D76770" w:rsidRPr="00085260" w14:paraId="6A2BA305" w14:textId="77777777" w:rsidTr="004C7FFA">
        <w:tc>
          <w:tcPr>
            <w:tcW w:w="3674" w:type="dxa"/>
            <w:shd w:val="clear" w:color="auto" w:fill="D9D9D9" w:themeFill="background1" w:themeFillShade="D9"/>
          </w:tcPr>
          <w:p w14:paraId="12C22DA1" w14:textId="77777777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E5D325C" w14:textId="7777777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1861C818" w14:textId="7777777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</w:p>
        </w:tc>
        <w:tc>
          <w:tcPr>
            <w:tcW w:w="3839" w:type="dxa"/>
          </w:tcPr>
          <w:p w14:paraId="7A45FDEF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CPC 2.1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contains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substantial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revision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update of CPC Prov. in relation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Any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84 (computer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related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reflected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throughout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new classification.</w:t>
            </w:r>
          </w:p>
        </w:tc>
      </w:tr>
      <w:tr w:rsidR="00D76770" w:rsidRPr="00085260" w14:paraId="202386F7" w14:textId="77777777" w:rsidTr="004C7FFA">
        <w:tc>
          <w:tcPr>
            <w:tcW w:w="3674" w:type="dxa"/>
          </w:tcPr>
          <w:p w14:paraId="2719F7EB" w14:textId="6E3F8EC4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a.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de conseil et d'assistance en technologie de l'information (TI)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8313)</w:t>
            </w:r>
          </w:p>
        </w:tc>
        <w:tc>
          <w:tcPr>
            <w:tcW w:w="3675" w:type="dxa"/>
          </w:tcPr>
          <w:p w14:paraId="2A48CAF0" w14:textId="508DB4D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59E277D" w14:textId="4417108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F5DB921" w14:textId="76FB15B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9941536" w14:textId="6E9F7B4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30FE7383" w14:textId="196A0AA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CA23997" w14:textId="51639AB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68816E4" w14:textId="58A2DF9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DE31C25" w14:textId="7629DD8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CBB7FD2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broader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CPC Prov. 841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consultancy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related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the installation of computer hardware) and 842 (software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implementation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services).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CPC 841 and 842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at least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but MS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choose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offer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range of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consultancy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support services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also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design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below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).</w:t>
            </w:r>
          </w:p>
        </w:tc>
      </w:tr>
      <w:tr w:rsidR="00D76770" w:rsidRPr="00085260" w14:paraId="028CF4F3" w14:textId="77777777" w:rsidTr="004C7FFA">
        <w:tc>
          <w:tcPr>
            <w:tcW w:w="3674" w:type="dxa"/>
          </w:tcPr>
          <w:p w14:paraId="0DFD65E2" w14:textId="682E7A98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b.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de conception et de développement de technologies de l'information (TI)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8314)</w:t>
            </w:r>
          </w:p>
        </w:tc>
        <w:tc>
          <w:tcPr>
            <w:tcW w:w="3675" w:type="dxa"/>
          </w:tcPr>
          <w:p w14:paraId="4D3A52C3" w14:textId="536E0F1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185DD81" w14:textId="7BD12BF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78F6F77" w14:textId="3317F52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4B3D449" w14:textId="0288B12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31E3ED3B" w14:textId="4D39A4D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010BBE4" w14:textId="20F4295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D04C9EE" w14:textId="2C15A39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BC3A0D3" w14:textId="470BC3F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AFDB81C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relates to provision of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technical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expertise to design and/or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develop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 IT solution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as custom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br/>
              <w:t xml:space="preserve">applications, networks, and computer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systems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CPC Prov. 842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also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but as CPC 2.1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MS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choose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offer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wider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range of design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development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services.</w:t>
            </w:r>
          </w:p>
        </w:tc>
      </w:tr>
      <w:tr w:rsidR="00D76770" w:rsidRPr="00085260" w14:paraId="739BAE6B" w14:textId="77777777" w:rsidTr="004C7FFA">
        <w:tc>
          <w:tcPr>
            <w:tcW w:w="3674" w:type="dxa"/>
          </w:tcPr>
          <w:p w14:paraId="749DBB88" w14:textId="3F283F26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c.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d'hébergement et de fourniture d'infrastructures de technologie de l'information (TI)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8315)</w:t>
            </w:r>
          </w:p>
        </w:tc>
        <w:tc>
          <w:tcPr>
            <w:tcW w:w="3675" w:type="dxa"/>
          </w:tcPr>
          <w:p w14:paraId="62304585" w14:textId="704F564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0E7EC7C" w14:textId="3A45D52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C6843D7" w14:textId="4CF4C88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6FF4D13" w14:textId="6B6BAE7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5B3C8DB2" w14:textId="52D4C97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D14BD8E" w14:textId="27FCFA1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FB8CCE5" w14:textId="7F961EC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996500" w14:textId="0A087EB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AC49BD9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as web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hosting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application provisioning services.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These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are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explicitly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by CPC Prov. but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deemed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fall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849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services).</w:t>
            </w:r>
          </w:p>
        </w:tc>
      </w:tr>
      <w:tr w:rsidR="00D76770" w:rsidRPr="00085260" w14:paraId="72439E74" w14:textId="77777777" w:rsidTr="004C7FFA">
        <w:tc>
          <w:tcPr>
            <w:tcW w:w="3674" w:type="dxa"/>
          </w:tcPr>
          <w:p w14:paraId="367F2FDD" w14:textId="37214DCB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d.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d'infrastructure informatique et de gestion de réseau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8316)</w:t>
            </w:r>
          </w:p>
        </w:tc>
        <w:tc>
          <w:tcPr>
            <w:tcW w:w="3675" w:type="dxa"/>
          </w:tcPr>
          <w:p w14:paraId="485C07D4" w14:textId="47AA1BF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DA521FE" w14:textId="11BDAF2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315B5D0" w14:textId="433C6EA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2ECAA4E" w14:textId="7DC3260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C4E3F97" w14:textId="37F267F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0EA41BF" w14:textId="79867AA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5E91794" w14:textId="4BEDA37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A3A3E69" w14:textId="29EF23B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7794472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managing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monitoring a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client's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IT infrastructure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hardware, software and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br/>
              <w:t xml:space="preserve">networks.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These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are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explicitly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by CPC Prov. but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deemed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fall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849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services).</w:t>
            </w:r>
          </w:p>
        </w:tc>
      </w:tr>
      <w:tr w:rsidR="00D76770" w:rsidRPr="00085260" w14:paraId="5CE2BCF0" w14:textId="77777777" w:rsidTr="004C7FFA">
        <w:tc>
          <w:tcPr>
            <w:tcW w:w="3674" w:type="dxa"/>
          </w:tcPr>
          <w:p w14:paraId="2722CE90" w14:textId="4835656E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e.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Autres services informatiques et services connexes </w:t>
            </w:r>
            <w:proofErr w:type="spellStart"/>
            <w:r w:rsidR="00085260" w:rsidRPr="00085260">
              <w:rPr>
                <w:rFonts w:ascii="Ebrima" w:hAnsi="Ebrima" w:cs="Arial"/>
                <w:sz w:val="20"/>
                <w:lang w:val="fr-FR"/>
              </w:rPr>
              <w:t>n.c.a</w:t>
            </w:r>
            <w:proofErr w:type="spellEnd"/>
            <w:r w:rsidR="00085260" w:rsidRPr="00085260">
              <w:rPr>
                <w:rFonts w:ascii="Ebrima" w:hAnsi="Ebrima" w:cs="Arial"/>
                <w:sz w:val="20"/>
                <w:lang w:val="fr-FR"/>
              </w:rPr>
              <w:t>.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Prov. 841-844, 849)</w:t>
            </w:r>
          </w:p>
        </w:tc>
        <w:tc>
          <w:tcPr>
            <w:tcW w:w="3675" w:type="dxa"/>
          </w:tcPr>
          <w:p w14:paraId="7D5B3F0E" w14:textId="2A106C4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08EE6A3" w14:textId="2B23FEC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532BA14" w14:textId="472722E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197A51" w14:textId="158ADC4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A764261" w14:textId="055E935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5DD4B9E" w14:textId="5E1166E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5AAD812" w14:textId="7BC636F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6300521" w14:textId="06B323B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B418D9E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 xml:space="preserve">CPC Prov.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basic computer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as data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processing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database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These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are no longer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explicitly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by CPC 2.1.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>However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for MS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whole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CPC Prov. 84 in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their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existing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prudent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avoid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any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sense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backtracking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56335294" w14:textId="77777777" w:rsidTr="004C7FFA">
        <w:tc>
          <w:tcPr>
            <w:tcW w:w="14863" w:type="dxa"/>
            <w:gridSpan w:val="4"/>
          </w:tcPr>
          <w:p w14:paraId="01773B87" w14:textId="69595BF1" w:rsidR="00D76770" w:rsidRPr="00085260" w:rsidRDefault="00085260" w:rsidP="00D76770">
            <w:pPr>
              <w:pStyle w:val="ListParagraph"/>
              <w:numPr>
                <w:ilvl w:val="1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lastRenderedPageBreak/>
              <w:t>S</w:t>
            </w:r>
            <w:r w:rsidR="00D76770" w:rsidRPr="00085260">
              <w:rPr>
                <w:rFonts w:ascii="Ebrima" w:hAnsi="Ebrima" w:cs="Arial"/>
                <w:b/>
                <w:sz w:val="20"/>
                <w:lang w:val="fr-FR"/>
              </w:rPr>
              <w:t>ervices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 recherche et développement</w:t>
            </w:r>
          </w:p>
        </w:tc>
      </w:tr>
      <w:tr w:rsidR="00D76770" w:rsidRPr="00085260" w14:paraId="5689E7E9" w14:textId="77777777" w:rsidTr="004C7FFA">
        <w:tc>
          <w:tcPr>
            <w:tcW w:w="3674" w:type="dxa"/>
          </w:tcPr>
          <w:p w14:paraId="09F3DBE0" w14:textId="2EDC3C55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a.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de recherche et de développement expérimental en sciences naturelles et d’ingénierie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811</w:t>
            </w:r>
            <w:r w:rsidRPr="00085260">
              <w:rPr>
                <w:rFonts w:ascii="Ebrima" w:hAnsi="Ebrima" w:cs="Arial"/>
                <w:sz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6B46D2B9" w14:textId="3F3F440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70F05CF" w14:textId="7D1A369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5EA0C1" w14:textId="15FE546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749DBAF" w14:textId="1370E66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77DC508" w14:textId="6DB061C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EFC926E" w14:textId="20FB0F2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A8A6D96" w14:textId="1E4ED8C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B9AF559" w14:textId="5C588B2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2C339B7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851.</w:t>
            </w:r>
          </w:p>
        </w:tc>
      </w:tr>
      <w:tr w:rsidR="00D76770" w:rsidRPr="00085260" w14:paraId="163AF6E7" w14:textId="77777777" w:rsidTr="004C7FFA">
        <w:tc>
          <w:tcPr>
            <w:tcW w:w="3674" w:type="dxa"/>
          </w:tcPr>
          <w:p w14:paraId="0392CBF6" w14:textId="4C8ECA8E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b.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de recherche et de développement expérimental en sciences sociales et sciences humaines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812</w:t>
            </w:r>
            <w:r w:rsidRPr="00085260">
              <w:rPr>
                <w:rFonts w:ascii="Ebrima" w:hAnsi="Ebrima" w:cs="Arial"/>
                <w:sz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31A74893" w14:textId="184F2F6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9980FAF" w14:textId="29E5AF1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99E9612" w14:textId="7D0C503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F02727" w14:textId="57F8A63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F1ACB40" w14:textId="2EFF7F2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1F4260C" w14:textId="6B294B2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E64855B" w14:textId="5682D32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15CDC96" w14:textId="7183717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28728F5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852.</w:t>
            </w:r>
          </w:p>
        </w:tc>
      </w:tr>
      <w:tr w:rsidR="00D76770" w:rsidRPr="00085260" w14:paraId="5EEDBD86" w14:textId="77777777" w:rsidTr="004C7FFA">
        <w:tc>
          <w:tcPr>
            <w:tcW w:w="3674" w:type="dxa"/>
          </w:tcPr>
          <w:p w14:paraId="6F1EC2BA" w14:textId="4BF06A53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c.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fournis à la recherche et développement expérimental interdisciplinaire</w:t>
            </w:r>
            <w:r w:rsidR="00085260" w:rsidRPr="0008526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szCs w:val="20"/>
                <w:lang w:val="fr-FR"/>
              </w:rPr>
              <w:t>(CPC 813</w:t>
            </w:r>
            <w:r w:rsidRPr="00085260">
              <w:rPr>
                <w:rFonts w:ascii="Ebrima" w:hAnsi="Ebrima" w:cs="Arial"/>
                <w:sz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0A213D01" w14:textId="1D3A013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82E0457" w14:textId="7BE26C5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8694131" w14:textId="6D1F409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8F6C87F" w14:textId="1FCCBD4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E7685DC" w14:textId="176649C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3F9F49A" w14:textId="4DC4331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729B42D" w14:textId="635103A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5F2027A" w14:textId="3C4F99A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6056043F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853.</w:t>
            </w:r>
          </w:p>
        </w:tc>
      </w:tr>
      <w:tr w:rsidR="00D76770" w:rsidRPr="00085260" w14:paraId="6EAE00A9" w14:textId="77777777" w:rsidTr="004C7FFA">
        <w:tc>
          <w:tcPr>
            <w:tcW w:w="14863" w:type="dxa"/>
            <w:gridSpan w:val="4"/>
          </w:tcPr>
          <w:p w14:paraId="618CB94F" w14:textId="00C16F6A" w:rsidR="00D76770" w:rsidRPr="00085260" w:rsidRDefault="00085260" w:rsidP="00D76770">
            <w:pPr>
              <w:pStyle w:val="ListParagraph"/>
              <w:numPr>
                <w:ilvl w:val="1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lastRenderedPageBreak/>
              <w:t>S</w:t>
            </w:r>
            <w:r w:rsidR="00D76770" w:rsidRPr="00085260">
              <w:rPr>
                <w:rFonts w:ascii="Ebrima" w:hAnsi="Ebrima" w:cs="Arial"/>
                <w:b/>
                <w:sz w:val="20"/>
                <w:lang w:val="fr-FR"/>
              </w:rPr>
              <w:t>ervices</w:t>
            </w:r>
            <w:r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immobiliers</w:t>
            </w:r>
          </w:p>
        </w:tc>
      </w:tr>
      <w:tr w:rsidR="00D76770" w:rsidRPr="00085260" w14:paraId="16B5394E" w14:textId="77777777" w:rsidTr="004C7FFA">
        <w:tc>
          <w:tcPr>
            <w:tcW w:w="3674" w:type="dxa"/>
          </w:tcPr>
          <w:p w14:paraId="245C41FE" w14:textId="3C4AF95D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a.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immobiliers se rapportant à des biens propres ou loués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721)</w:t>
            </w:r>
          </w:p>
        </w:tc>
        <w:tc>
          <w:tcPr>
            <w:tcW w:w="3675" w:type="dxa"/>
          </w:tcPr>
          <w:p w14:paraId="025C64A6" w14:textId="15BCE69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D8DF0B3" w14:textId="37994CB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957C5F1" w14:textId="7A9A40D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75180E5" w14:textId="6B8E818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CCAC2F0" w14:textId="11FC257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9A51A79" w14:textId="35DD1D0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DF57105" w14:textId="41B7724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BFD9739" w14:textId="285EB59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A9F2759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821.</w:t>
            </w:r>
          </w:p>
        </w:tc>
      </w:tr>
      <w:tr w:rsidR="00D76770" w:rsidRPr="00085260" w14:paraId="5D25F14E" w14:textId="77777777" w:rsidTr="004C7FFA">
        <w:tc>
          <w:tcPr>
            <w:tcW w:w="3674" w:type="dxa"/>
          </w:tcPr>
          <w:p w14:paraId="4164331D" w14:textId="53A6098F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b.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Services immobiliers à forfait ou sous contrat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722)</w:t>
            </w:r>
          </w:p>
        </w:tc>
        <w:tc>
          <w:tcPr>
            <w:tcW w:w="3675" w:type="dxa"/>
          </w:tcPr>
          <w:p w14:paraId="3C09A7D7" w14:textId="781CDCE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978C7CF" w14:textId="4A65C15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962ED6" w14:textId="6E88D0D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18F8B07" w14:textId="50C56C6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5AD569BA" w14:textId="1C32E44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845EAC6" w14:textId="2CE4131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D4C7E7A" w14:textId="30FBDF4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A9CF246" w14:textId="055C084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2074D1C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822.</w:t>
            </w:r>
          </w:p>
        </w:tc>
      </w:tr>
      <w:tr w:rsidR="00D76770" w:rsidRPr="00085260" w14:paraId="0C47E9FD" w14:textId="77777777" w:rsidTr="004C7FFA">
        <w:tc>
          <w:tcPr>
            <w:tcW w:w="14863" w:type="dxa"/>
            <w:gridSpan w:val="4"/>
          </w:tcPr>
          <w:p w14:paraId="13A717C7" w14:textId="396F1471" w:rsidR="00D76770" w:rsidRPr="00085260" w:rsidRDefault="00085260" w:rsidP="00D76770">
            <w:pPr>
              <w:pStyle w:val="ListParagraph"/>
              <w:numPr>
                <w:ilvl w:val="1"/>
                <w:numId w:val="37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sz w:val="20"/>
                <w:lang w:val="fr-FR"/>
              </w:rPr>
              <w:t>S</w:t>
            </w:r>
            <w:r w:rsidR="00D76770" w:rsidRPr="00085260">
              <w:rPr>
                <w:rFonts w:ascii="Ebrima" w:hAnsi="Ebrima" w:cs="Arial"/>
                <w:b/>
                <w:sz w:val="20"/>
                <w:lang w:val="fr-FR"/>
              </w:rPr>
              <w:t xml:space="preserve">ervices </w:t>
            </w: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de crédit-bail ou de location sans opérateur</w:t>
            </w:r>
          </w:p>
        </w:tc>
      </w:tr>
      <w:tr w:rsidR="00D76770" w:rsidRPr="00085260" w14:paraId="18FFDCE1" w14:textId="77777777" w:rsidTr="004C7FFA">
        <w:tc>
          <w:tcPr>
            <w:tcW w:w="3674" w:type="dxa"/>
          </w:tcPr>
          <w:p w14:paraId="3DE84755" w14:textId="37850290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a.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>Concernant le matériel de transport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7311):</w:t>
            </w:r>
          </w:p>
        </w:tc>
        <w:tc>
          <w:tcPr>
            <w:tcW w:w="3675" w:type="dxa"/>
          </w:tcPr>
          <w:p w14:paraId="1305591B" w14:textId="7777777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</w:p>
        </w:tc>
        <w:tc>
          <w:tcPr>
            <w:tcW w:w="3675" w:type="dxa"/>
          </w:tcPr>
          <w:p w14:paraId="4F381063" w14:textId="7777777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</w:p>
        </w:tc>
        <w:tc>
          <w:tcPr>
            <w:tcW w:w="3839" w:type="dxa"/>
          </w:tcPr>
          <w:p w14:paraId="34D98CEB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</w:p>
        </w:tc>
      </w:tr>
      <w:tr w:rsidR="00D76770" w:rsidRPr="00085260" w14:paraId="2633651F" w14:textId="77777777" w:rsidTr="004C7FFA">
        <w:tc>
          <w:tcPr>
            <w:tcW w:w="3674" w:type="dxa"/>
          </w:tcPr>
          <w:p w14:paraId="2AC95E7C" w14:textId="1BB87422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Voitures et camionnettes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73111)</w:t>
            </w:r>
          </w:p>
        </w:tc>
        <w:tc>
          <w:tcPr>
            <w:tcW w:w="3675" w:type="dxa"/>
          </w:tcPr>
          <w:p w14:paraId="0A3A7E1C" w14:textId="40E464D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104C175" w14:textId="668801F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E7E4B58" w14:textId="7BB61B7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E1D3E65" w14:textId="368A1B2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2EF7C5A" w14:textId="23CFC1F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88247C9" w14:textId="41221B5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908C19C" w14:textId="6B4574E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FF87B7A" w14:textId="525DCCA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AA5D042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83101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private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cars) and part of 83102 (light vans,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referred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in CPC Prov. as “cargo vans and utilities”, distinct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from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“trucks” and “lorries” –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below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514C0F3A" w14:textId="77777777" w:rsidTr="004C7FFA">
        <w:tc>
          <w:tcPr>
            <w:tcW w:w="3674" w:type="dxa"/>
          </w:tcPr>
          <w:p w14:paraId="1CBB1461" w14:textId="59361F45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Véhicules à moteur pour le transport de marchandises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73112)</w:t>
            </w:r>
          </w:p>
        </w:tc>
        <w:tc>
          <w:tcPr>
            <w:tcW w:w="3675" w:type="dxa"/>
          </w:tcPr>
          <w:p w14:paraId="500996F8" w14:textId="1BA4527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AF177BF" w14:textId="573097F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C8B9116" w14:textId="4990F4F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149C365" w14:textId="390A3A6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5D9E1B2" w14:textId="5F3CB4D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2B421A2" w14:textId="7AB83C0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7B37FE" w14:textId="08B0D1B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91FD395" w14:textId="1E7D69B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504B977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corresponds to CPC Prov. 83102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except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light vans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referred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in CPC Prov. as “cargo vans and utilities”, distinct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from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“trucks” and “lorries” –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above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2E171B4D" w14:textId="77777777" w:rsidTr="004C7FFA">
        <w:tc>
          <w:tcPr>
            <w:tcW w:w="3674" w:type="dxa"/>
          </w:tcPr>
          <w:p w14:paraId="6DF10DCB" w14:textId="79F4D496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Véhicules ferroviaires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73113)</w:t>
            </w:r>
          </w:p>
        </w:tc>
        <w:tc>
          <w:tcPr>
            <w:tcW w:w="3675" w:type="dxa"/>
          </w:tcPr>
          <w:p w14:paraId="53AB09E6" w14:textId="208FA3E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3A79EC9" w14:textId="493A290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08363E1" w14:textId="1DD2650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B9B86EE" w14:textId="6C6F7FA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58942A48" w14:textId="3A05E09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726F37B" w14:textId="26D493D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C57A208" w14:textId="4071680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8EFD969" w14:textId="77B0F1C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4745613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part of CPC Prov. 83105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land transport).</w:t>
            </w:r>
          </w:p>
        </w:tc>
      </w:tr>
      <w:tr w:rsidR="00D76770" w:rsidRPr="00085260" w14:paraId="03974B07" w14:textId="77777777" w:rsidTr="004C7FFA">
        <w:tc>
          <w:tcPr>
            <w:tcW w:w="3674" w:type="dxa"/>
          </w:tcPr>
          <w:p w14:paraId="477F3150" w14:textId="2EDF426C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Autre matériel de transport terrestre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73114)</w:t>
            </w:r>
          </w:p>
        </w:tc>
        <w:tc>
          <w:tcPr>
            <w:tcW w:w="3675" w:type="dxa"/>
          </w:tcPr>
          <w:p w14:paraId="7593A9D1" w14:textId="7E7D0CA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CE6BC60" w14:textId="5063836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AD575AE" w14:textId="017DDFE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A108700" w14:textId="6A23143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717EF55" w14:textId="05F2E35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C454BAD" w14:textId="0EEB1D4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974DD60" w14:textId="6F2FB7D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35D882F" w14:textId="59A0131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663E6AE2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part of CPC Prov. 83105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land transport),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apart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from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railroad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vehicles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–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above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4EEB7285" w14:textId="77777777" w:rsidTr="004C7FFA">
        <w:tc>
          <w:tcPr>
            <w:tcW w:w="3674" w:type="dxa"/>
          </w:tcPr>
          <w:p w14:paraId="5E2606BC" w14:textId="3410ABD4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Navires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73115)</w:t>
            </w:r>
          </w:p>
        </w:tc>
        <w:tc>
          <w:tcPr>
            <w:tcW w:w="3675" w:type="dxa"/>
          </w:tcPr>
          <w:p w14:paraId="73DD472A" w14:textId="594990D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B00138B" w14:textId="229C1F5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CFA6396" w14:textId="7F74D90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CB2BC9" w14:textId="3BCEF7C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95BA400" w14:textId="640231E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BAF4FA5" w14:textId="4D395A5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8F36E5" w14:textId="004E6F2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439D3BF" w14:textId="3B1A386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97D1715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83103.</w:t>
            </w:r>
          </w:p>
        </w:tc>
      </w:tr>
      <w:tr w:rsidR="00D76770" w:rsidRPr="00085260" w14:paraId="0D139CA1" w14:textId="77777777" w:rsidTr="004C7FFA">
        <w:tc>
          <w:tcPr>
            <w:tcW w:w="3674" w:type="dxa"/>
          </w:tcPr>
          <w:p w14:paraId="399535C1" w14:textId="606DA4E3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Aéronefs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73116)</w:t>
            </w:r>
          </w:p>
        </w:tc>
        <w:tc>
          <w:tcPr>
            <w:tcW w:w="3675" w:type="dxa"/>
          </w:tcPr>
          <w:p w14:paraId="2C3BF3FF" w14:textId="12354D2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30C5109" w14:textId="51AE099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A8D801D" w14:textId="305D11A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178BB12" w14:textId="3EAEE21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FAD4F8C" w14:textId="03A2BA8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6D17592" w14:textId="38460BA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C981A80" w14:textId="5323899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23D6206" w14:textId="2492349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67E6673E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>This corresponds to CPC Prov. 83104.</w:t>
            </w:r>
          </w:p>
        </w:tc>
      </w:tr>
      <w:tr w:rsidR="00D76770" w:rsidRPr="00085260" w14:paraId="79A69E77" w14:textId="77777777" w:rsidTr="004C7FFA">
        <w:tc>
          <w:tcPr>
            <w:tcW w:w="3674" w:type="dxa"/>
          </w:tcPr>
          <w:p w14:paraId="446C7D91" w14:textId="2056D257" w:rsidR="00D76770" w:rsidRPr="00085260" w:rsidRDefault="00085260" w:rsidP="00D76770">
            <w:pPr>
              <w:pStyle w:val="ListParagraph"/>
              <w:numPr>
                <w:ilvl w:val="0"/>
                <w:numId w:val="39"/>
              </w:numPr>
              <w:spacing w:before="60" w:after="60"/>
              <w:ind w:left="714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Conteneurs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73117)</w:t>
            </w:r>
          </w:p>
        </w:tc>
        <w:tc>
          <w:tcPr>
            <w:tcW w:w="3675" w:type="dxa"/>
          </w:tcPr>
          <w:p w14:paraId="1119FC8B" w14:textId="79BBAD1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CFA244F" w14:textId="0F001C1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34FACF0" w14:textId="7CBBA4E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2AA3C8A" w14:textId="22DBE88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7E173AC" w14:textId="4305117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F1F3292" w14:textId="078F629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AE407DF" w14:textId="267906C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90EC12A" w14:textId="120FF5D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6154938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Containers are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explicitly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referred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in CPC Prov.</w:t>
            </w:r>
          </w:p>
        </w:tc>
      </w:tr>
      <w:tr w:rsidR="00D76770" w:rsidRPr="00085260" w14:paraId="158AB5A5" w14:textId="77777777" w:rsidTr="004C7FFA">
        <w:tc>
          <w:tcPr>
            <w:tcW w:w="3674" w:type="dxa"/>
          </w:tcPr>
          <w:p w14:paraId="081A331F" w14:textId="46C79ACA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b.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8C30C8">
              <w:rPr>
                <w:rFonts w:ascii="Ebrima" w:hAnsi="Ebrima" w:cs="Arial"/>
                <w:sz w:val="20"/>
                <w:lang w:val="fr-FR"/>
              </w:rPr>
              <w:t>Concernant les autres machines et équipements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7312)</w:t>
            </w:r>
          </w:p>
        </w:tc>
        <w:tc>
          <w:tcPr>
            <w:tcW w:w="3675" w:type="dxa"/>
          </w:tcPr>
          <w:p w14:paraId="7027D159" w14:textId="696B6E4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297402A" w14:textId="060180D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F855669" w14:textId="239DAEA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950DB19" w14:textId="7A933D6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DF24FEF" w14:textId="262757D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3F1556C" w14:textId="2AEE8BD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C66E2A8" w14:textId="2402C6B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2121961" w14:textId="28F488A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B64699D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:</w:t>
            </w:r>
          </w:p>
          <w:p w14:paraId="5634A1E5" w14:textId="77777777" w:rsidR="00D76770" w:rsidRPr="00085260" w:rsidRDefault="00D76770" w:rsidP="00D76770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Agricultural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machinery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73121)</w:t>
            </w:r>
          </w:p>
          <w:p w14:paraId="3C33C3C1" w14:textId="77777777" w:rsidR="00D76770" w:rsidRPr="00085260" w:rsidRDefault="00D76770" w:rsidP="00D76770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Construction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machinery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73122)</w:t>
            </w:r>
          </w:p>
          <w:p w14:paraId="28E99CBB" w14:textId="77777777" w:rsidR="00D76770" w:rsidRPr="00085260" w:rsidRDefault="00D76770" w:rsidP="00D76770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Office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machinery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computers) (CPC 73123)</w:t>
            </w:r>
          </w:p>
          <w:p w14:paraId="252E6EB4" w14:textId="77777777" w:rsidR="00D76770" w:rsidRPr="00085260" w:rsidRDefault="00D76770" w:rsidP="00D76770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Computers (CPC 73124)</w:t>
            </w:r>
          </w:p>
          <w:p w14:paraId="0159AEC9" w14:textId="77777777" w:rsidR="00D76770" w:rsidRPr="00085260" w:rsidRDefault="00D76770" w:rsidP="00D76770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Telecommunications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73125)</w:t>
            </w:r>
          </w:p>
          <w:p w14:paraId="6892FBC1" w14:textId="77777777" w:rsidR="00D76770" w:rsidRPr="00085260" w:rsidRDefault="00D76770" w:rsidP="00D76770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machinery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n.e.c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 (CPC 73129)</w:t>
            </w:r>
          </w:p>
          <w:p w14:paraId="69D117CB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cover all non-transport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machinery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specify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which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are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1374911E" w14:textId="77777777" w:rsidTr="004C7FFA">
        <w:tc>
          <w:tcPr>
            <w:tcW w:w="3674" w:type="dxa"/>
          </w:tcPr>
          <w:p w14:paraId="056727D4" w14:textId="1CCF973E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c.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8C30C8">
              <w:rPr>
                <w:rFonts w:ascii="Ebrima" w:hAnsi="Ebrima" w:cs="Arial"/>
                <w:sz w:val="20"/>
                <w:lang w:val="fr-FR"/>
              </w:rPr>
              <w:t>Concernant les autres biens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732)</w:t>
            </w:r>
          </w:p>
        </w:tc>
        <w:tc>
          <w:tcPr>
            <w:tcW w:w="3675" w:type="dxa"/>
          </w:tcPr>
          <w:p w14:paraId="616F9BEC" w14:textId="0FC7C3A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1BD9783" w14:textId="1B41379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16A29D9" w14:textId="7A2E191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0D43895" w14:textId="5A933D7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88B824B" w14:textId="5CA8928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B12731B" w14:textId="2796BCE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DD69007" w14:textId="27FE693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B601F62" w14:textId="70A39E6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1A0A6FA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:</w:t>
            </w:r>
          </w:p>
          <w:p w14:paraId="1B329D63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Televisions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, radios,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video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cassette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recorders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related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accessories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7321)</w:t>
            </w:r>
          </w:p>
          <w:p w14:paraId="7FCCAD43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Videotapes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disks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7322)</w:t>
            </w:r>
          </w:p>
          <w:p w14:paraId="6A1FDC6C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Furniture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household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appliances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7323)</w:t>
            </w:r>
          </w:p>
          <w:p w14:paraId="63580974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Pleasure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leisure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7324)</w:t>
            </w:r>
          </w:p>
          <w:p w14:paraId="436F8866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Household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linen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7325)</w:t>
            </w:r>
          </w:p>
          <w:p w14:paraId="28D0820E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Textiles,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clothing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footwear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7326)</w:t>
            </w:r>
          </w:p>
          <w:p w14:paraId="621A141F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Do-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-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yourself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machinery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(CPC 7327)</w:t>
            </w:r>
          </w:p>
          <w:p w14:paraId="1D82DC94" w14:textId="77777777" w:rsidR="00D76770" w:rsidRPr="00085260" w:rsidRDefault="00D76770" w:rsidP="00D76770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goods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n.e.c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 (CPC 7329)</w:t>
            </w:r>
          </w:p>
          <w:p w14:paraId="4054E226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cover all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goods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or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specify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which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are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included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7B4D2607" w14:textId="77777777" w:rsidTr="004C7FFA">
        <w:tc>
          <w:tcPr>
            <w:tcW w:w="14863" w:type="dxa"/>
            <w:gridSpan w:val="4"/>
          </w:tcPr>
          <w:p w14:paraId="591AFC47" w14:textId="015E2FEC" w:rsidR="00D76770" w:rsidRPr="00085260" w:rsidRDefault="00085260" w:rsidP="00D76770">
            <w:pPr>
              <w:pStyle w:val="ListParagraph"/>
              <w:numPr>
                <w:ilvl w:val="0"/>
                <w:numId w:val="40"/>
              </w:numPr>
              <w:spacing w:before="60" w:after="60"/>
              <w:ind w:left="357" w:hanging="357"/>
              <w:rPr>
                <w:rFonts w:ascii="Ebrima" w:hAnsi="Ebrima" w:cs="Arial"/>
                <w:b/>
                <w:sz w:val="20"/>
                <w:lang w:val="fr-FR"/>
              </w:rPr>
            </w:pPr>
            <w:r w:rsidRPr="00714CFE">
              <w:rPr>
                <w:rFonts w:ascii="Ebrima" w:hAnsi="Ebrima" w:cs="Arial"/>
                <w:b/>
                <w:bCs/>
                <w:sz w:val="20"/>
                <w:lang w:val="fr-FR"/>
              </w:rPr>
              <w:t>Autres services aux entreprises</w:t>
            </w:r>
          </w:p>
        </w:tc>
      </w:tr>
      <w:tr w:rsidR="00D76770" w:rsidRPr="00085260" w14:paraId="1DE3C4BA" w14:textId="77777777" w:rsidTr="004C7FFA">
        <w:tc>
          <w:tcPr>
            <w:tcW w:w="3674" w:type="dxa"/>
          </w:tcPr>
          <w:p w14:paraId="59B8CC82" w14:textId="549B684D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a.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8C4E11">
              <w:rPr>
                <w:rFonts w:ascii="Ebrima" w:hAnsi="Ebrima" w:cs="Arial"/>
                <w:sz w:val="20"/>
                <w:lang w:val="fr-FR"/>
              </w:rPr>
              <w:t>Services publicitaires et mise à disposition d'espace ou de temps publicitaire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836)</w:t>
            </w:r>
          </w:p>
        </w:tc>
        <w:tc>
          <w:tcPr>
            <w:tcW w:w="3675" w:type="dxa"/>
          </w:tcPr>
          <w:p w14:paraId="218A7BB5" w14:textId="50C5784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8B8987B" w14:textId="3B0A2AC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CBE9CB2" w14:textId="288979B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78E35B9" w14:textId="42EEE42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5AFEAFA" w14:textId="78EE0A9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8D63A88" w14:textId="56CC84C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D9058B5" w14:textId="1B7F2B0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5A807C6" w14:textId="2D9636C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A3EFFB0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871.</w:t>
            </w:r>
          </w:p>
        </w:tc>
      </w:tr>
      <w:tr w:rsidR="00D76770" w:rsidRPr="00085260" w14:paraId="578ADA45" w14:textId="77777777" w:rsidTr="004C7FFA">
        <w:tc>
          <w:tcPr>
            <w:tcW w:w="3674" w:type="dxa"/>
          </w:tcPr>
          <w:p w14:paraId="45FED97A" w14:textId="39E5E7C4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b.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>
              <w:rPr>
                <w:rFonts w:ascii="Ebrima" w:hAnsi="Ebrima" w:cs="Arial"/>
                <w:sz w:val="20"/>
                <w:lang w:val="fr-FR"/>
              </w:rPr>
              <w:t>Services d’études de marché et de sondages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(CPC 837)</w:t>
            </w:r>
          </w:p>
        </w:tc>
        <w:tc>
          <w:tcPr>
            <w:tcW w:w="3675" w:type="dxa"/>
          </w:tcPr>
          <w:p w14:paraId="5CEA0937" w14:textId="39639D4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9707267" w14:textId="1A2A180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E190B8" w14:textId="0BE1E44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D799845" w14:textId="61801C4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CD3561A" w14:textId="2CA52C8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29ADE6A" w14:textId="4F93AF0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A536079" w14:textId="7835F00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BA8E53C" w14:textId="2530582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96F227D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864.</w:t>
            </w:r>
          </w:p>
        </w:tc>
      </w:tr>
      <w:tr w:rsidR="00D76770" w:rsidRPr="00085260" w14:paraId="0F8BF683" w14:textId="77777777" w:rsidTr="004C7FFA">
        <w:tc>
          <w:tcPr>
            <w:tcW w:w="3674" w:type="dxa"/>
          </w:tcPr>
          <w:p w14:paraId="04E46023" w14:textId="016F0096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c.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8C4E11">
              <w:rPr>
                <w:rFonts w:ascii="Ebrima" w:hAnsi="Ebrima" w:cs="Arial"/>
                <w:sz w:val="20"/>
                <w:lang w:val="fr-FR"/>
              </w:rPr>
              <w:t>Services de conseil en gestion et services de gestion</w:t>
            </w:r>
            <w:r w:rsidR="00085260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8311)</w:t>
            </w:r>
          </w:p>
        </w:tc>
        <w:tc>
          <w:tcPr>
            <w:tcW w:w="3675" w:type="dxa"/>
          </w:tcPr>
          <w:p w14:paraId="4848D4BD" w14:textId="36001EA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D162F14" w14:textId="1AD2AB9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718D2A1" w14:textId="71C9805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E554574" w14:textId="3B7CF91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48563A3F" w14:textId="0B3CD07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F056B30" w14:textId="0A79226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DEDE447" w14:textId="2A2CE66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5B81D0" w14:textId="41A3328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38FD285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865.</w:t>
            </w:r>
          </w:p>
        </w:tc>
      </w:tr>
      <w:tr w:rsidR="00D76770" w:rsidRPr="00085260" w14:paraId="4C67B4A4" w14:textId="77777777" w:rsidTr="004C7FFA">
        <w:tc>
          <w:tcPr>
            <w:tcW w:w="3674" w:type="dxa"/>
          </w:tcPr>
          <w:p w14:paraId="077CA9EE" w14:textId="11DBC9A6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d.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85260" w:rsidRPr="008C4E11">
              <w:rPr>
                <w:rFonts w:ascii="Ebrima" w:hAnsi="Ebrima" w:cs="Arial"/>
                <w:sz w:val="20"/>
                <w:lang w:val="fr-FR"/>
              </w:rPr>
              <w:t xml:space="preserve">Autres services de gestion (autres que les services informatiques) </w:t>
            </w:r>
            <w:proofErr w:type="spellStart"/>
            <w:r w:rsidR="00085260" w:rsidRPr="008C4E11">
              <w:rPr>
                <w:rFonts w:ascii="Ebrima" w:hAnsi="Ebrima" w:cs="Arial"/>
                <w:sz w:val="20"/>
                <w:lang w:val="fr-FR"/>
              </w:rPr>
              <w:t>n.c.a</w:t>
            </w:r>
            <w:proofErr w:type="spellEnd"/>
            <w:r w:rsidR="00085260" w:rsidRPr="008C4E11">
              <w:rPr>
                <w:rFonts w:ascii="Ebrima" w:hAnsi="Ebrima" w:cs="Arial"/>
                <w:sz w:val="20"/>
                <w:lang w:val="fr-FR"/>
              </w:rPr>
              <w:t>.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 (CPC 8619):</w:t>
            </w:r>
          </w:p>
          <w:p w14:paraId="548FB4A0" w14:textId="37DC7090" w:rsidR="00D76770" w:rsidRPr="00085260" w:rsidRDefault="005C0ED5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8C4E11">
              <w:rPr>
                <w:rFonts w:ascii="Ebrima" w:hAnsi="Ebrima" w:cs="Arial"/>
                <w:sz w:val="20"/>
                <w:lang w:val="fr-FR"/>
              </w:rPr>
              <w:t>Services de gestion de projets autres que pour la construction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;</w:t>
            </w:r>
          </w:p>
          <w:p w14:paraId="28113B90" w14:textId="79F42139" w:rsidR="00D76770" w:rsidRPr="00085260" w:rsidRDefault="005C0ED5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rFonts w:ascii="Ebrima" w:hAnsi="Ebrima" w:cs="Arial"/>
                <w:sz w:val="20"/>
                <w:lang w:val="fr-FR"/>
              </w:rPr>
              <w:lastRenderedPageBreak/>
              <w:t>Autres services</w:t>
            </w:r>
          </w:p>
        </w:tc>
        <w:tc>
          <w:tcPr>
            <w:tcW w:w="3675" w:type="dxa"/>
          </w:tcPr>
          <w:p w14:paraId="3826CA32" w14:textId="699CA38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327B38F" w14:textId="1D2A8EB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5205528" w14:textId="448C841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46FC210" w14:textId="46F1870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E74B42E" w14:textId="16DC494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E3136C9" w14:textId="16113BC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10F6A0E" w14:textId="3CDAB00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76454EF" w14:textId="4C0D5C5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F1B10FD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corresponds to CPC Prov. 866,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arbitration and conciliation services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legal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services).  IT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separately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above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38004C5F" w14:textId="77777777" w:rsidTr="004C7FFA">
        <w:tc>
          <w:tcPr>
            <w:tcW w:w="3674" w:type="dxa"/>
          </w:tcPr>
          <w:p w14:paraId="4189E5CC" w14:textId="484692A1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e.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>Services scientifiques et autres services techniques</w:t>
            </w:r>
            <w:r w:rsidR="005C0ED5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834)</w:t>
            </w:r>
          </w:p>
        </w:tc>
        <w:tc>
          <w:tcPr>
            <w:tcW w:w="3675" w:type="dxa"/>
          </w:tcPr>
          <w:p w14:paraId="6241A45D" w14:textId="7433652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B4B7B26" w14:textId="48E890E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9C021D7" w14:textId="767D080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ADF286C" w14:textId="66E4998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E1E7F9E" w14:textId="7D82786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31295B5" w14:textId="4232709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B061B44" w14:textId="2B49FE5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450E9BB" w14:textId="0AF403F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F235F3B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8675 and 8676:</w:t>
            </w:r>
          </w:p>
          <w:p w14:paraId="0B095266" w14:textId="77777777" w:rsidR="00D76770" w:rsidRPr="00085260" w:rsidRDefault="00D76770" w:rsidP="00D76770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ind w:left="357" w:hanging="357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Technical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testing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analysis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(CPC 2.1 8344)</w:t>
            </w:r>
          </w:p>
          <w:p w14:paraId="7FAABF2F" w14:textId="77777777" w:rsidR="00D76770" w:rsidRPr="00085260" w:rsidRDefault="00D76770" w:rsidP="00D76770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ind w:left="357" w:hanging="357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scientific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technical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(CPC 2.1 8341-8342)</w:t>
            </w:r>
          </w:p>
          <w:p w14:paraId="54756DC0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Note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CPC 2.1, CPC 8343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weather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forecasting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meteorological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–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referred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in CPC Prov. </w:t>
            </w:r>
          </w:p>
        </w:tc>
      </w:tr>
      <w:tr w:rsidR="00D76770" w:rsidRPr="00085260" w14:paraId="699841D3" w14:textId="77777777" w:rsidTr="004C7FFA">
        <w:tc>
          <w:tcPr>
            <w:tcW w:w="3674" w:type="dxa"/>
          </w:tcPr>
          <w:p w14:paraId="7E7EA862" w14:textId="1197AD9A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f.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 xml:space="preserve">Services de soutien et services opérationnels </w:t>
            </w:r>
            <w:r w:rsidR="005C0ED5">
              <w:rPr>
                <w:rFonts w:ascii="Ebrima" w:hAnsi="Ebrima" w:cs="Arial"/>
                <w:sz w:val="20"/>
                <w:lang w:val="fr-FR"/>
              </w:rPr>
              <w:t>pour</w:t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5C0ED5" w:rsidRPr="00714CFE">
              <w:rPr>
                <w:rFonts w:ascii="Ebrima" w:hAnsi="Ebrima" w:cs="Arial"/>
                <w:sz w:val="20"/>
                <w:lang w:val="fr-FR"/>
              </w:rPr>
              <w:t>l'agriculture, la chasse, la sylviculture et la pêche</w:t>
            </w:r>
            <w:r w:rsidR="005C0ED5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861)</w:t>
            </w:r>
          </w:p>
        </w:tc>
        <w:tc>
          <w:tcPr>
            <w:tcW w:w="3675" w:type="dxa"/>
          </w:tcPr>
          <w:p w14:paraId="5C0EA991" w14:textId="68B0C4C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98C0428" w14:textId="4D00441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883C43" w14:textId="4B25206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47CA5FD" w14:textId="0A416E6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CF8B7F8" w14:textId="0066BD7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CB695DC" w14:textId="12A9B28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A00100" w14:textId="2C6423E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C531C04" w14:textId="6EA1101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B669614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corresponds to CPC Prov. 881 (agriculture,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hunting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forestry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) and 882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fishing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).</w:t>
            </w:r>
          </w:p>
        </w:tc>
      </w:tr>
      <w:tr w:rsidR="00D76770" w:rsidRPr="00085260" w14:paraId="587D8539" w14:textId="77777777" w:rsidTr="004C7FFA">
        <w:tc>
          <w:tcPr>
            <w:tcW w:w="3674" w:type="dxa"/>
          </w:tcPr>
          <w:p w14:paraId="11221D36" w14:textId="41372995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g.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 xml:space="preserve">Services de soutien et services opérationnels </w:t>
            </w:r>
            <w:r w:rsidR="005C0ED5">
              <w:rPr>
                <w:rFonts w:ascii="Ebrima" w:hAnsi="Ebrima" w:cs="Arial"/>
                <w:sz w:val="20"/>
                <w:lang w:val="fr-FR"/>
              </w:rPr>
              <w:t>pour</w:t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5C0ED5">
              <w:rPr>
                <w:rFonts w:ascii="Ebrima" w:hAnsi="Ebrima" w:cs="Arial"/>
                <w:sz w:val="20"/>
                <w:lang w:val="fr-FR"/>
              </w:rPr>
              <w:t xml:space="preserve">les </w:t>
            </w:r>
            <w:r w:rsidR="005C0ED5">
              <w:rPr>
                <w:rFonts w:ascii="Ebrima" w:hAnsi="Ebrima"/>
                <w:spacing w:val="-2"/>
                <w:sz w:val="20"/>
                <w:lang w:val="fr-FR"/>
              </w:rPr>
              <w:t>industries extractives</w:t>
            </w:r>
            <w:r w:rsidR="005C0ED5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862)</w:t>
            </w:r>
          </w:p>
        </w:tc>
        <w:tc>
          <w:tcPr>
            <w:tcW w:w="3675" w:type="dxa"/>
          </w:tcPr>
          <w:p w14:paraId="64C7671F" w14:textId="05BDD7D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0CC0D8B" w14:textId="14A10C9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F305BF2" w14:textId="561C739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D443392" w14:textId="1C1876F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C7B4E03" w14:textId="01C3612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16CD176" w14:textId="3525C9F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6AC65D2" w14:textId="059A686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ECB0DD7" w14:textId="09E252E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EDEE82A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883+5115.</w:t>
            </w:r>
          </w:p>
        </w:tc>
      </w:tr>
      <w:tr w:rsidR="00D76770" w:rsidRPr="00085260" w14:paraId="715F62A0" w14:textId="77777777" w:rsidTr="004C7FFA">
        <w:tc>
          <w:tcPr>
            <w:tcW w:w="3674" w:type="dxa"/>
          </w:tcPr>
          <w:p w14:paraId="626CC01C" w14:textId="24238C86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h.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 xml:space="preserve">Services de soutien et services opérationnels </w:t>
            </w:r>
            <w:r w:rsidR="005C0ED5">
              <w:rPr>
                <w:rFonts w:ascii="Ebrima" w:hAnsi="Ebrima" w:cs="Arial"/>
                <w:sz w:val="20"/>
                <w:lang w:val="fr-FR"/>
              </w:rPr>
              <w:t>pour</w:t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5C0ED5">
              <w:rPr>
                <w:rFonts w:ascii="Ebrima" w:hAnsi="Ebrima" w:cs="Arial"/>
                <w:sz w:val="20"/>
                <w:lang w:val="fr-FR"/>
              </w:rPr>
              <w:t>la distribution de l’</w:t>
            </w:r>
            <w:r w:rsidR="005C0ED5" w:rsidRPr="00B60DCA">
              <w:rPr>
                <w:rFonts w:ascii="Ebrima" w:hAnsi="Ebrima" w:cs="Arial"/>
                <w:sz w:val="20"/>
                <w:lang w:val="fr-FR"/>
              </w:rPr>
              <w:t xml:space="preserve">électricité, </w:t>
            </w:r>
            <w:r w:rsidR="005C0ED5" w:rsidRPr="008C4E11">
              <w:rPr>
                <w:rFonts w:ascii="Ebrima" w:hAnsi="Ebrima" w:cs="Arial"/>
                <w:sz w:val="20"/>
                <w:lang w:val="fr-FR"/>
              </w:rPr>
              <w:t>de gaz et d'eau</w:t>
            </w:r>
            <w:r w:rsidR="005C0ED5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863)</w:t>
            </w:r>
          </w:p>
        </w:tc>
        <w:tc>
          <w:tcPr>
            <w:tcW w:w="3675" w:type="dxa"/>
          </w:tcPr>
          <w:p w14:paraId="0112DB4D" w14:textId="304337E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73C661" w14:textId="761F4B7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8E53ED" w14:textId="4666D5B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636847C" w14:textId="1B662A5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4857DA3" w14:textId="136CC05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031A1F8" w14:textId="6916DBE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B1F7311" w14:textId="3A437D8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08E5A6D" w14:textId="26E860D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02FB5D3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887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energy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distribution). 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reference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water distribution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 expansion of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coverage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. 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Any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commitments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relating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should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specify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which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support services are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1EC92BD1" w14:textId="77777777" w:rsidTr="004C7FFA">
        <w:tc>
          <w:tcPr>
            <w:tcW w:w="3674" w:type="dxa"/>
          </w:tcPr>
          <w:p w14:paraId="73578CFB" w14:textId="220712BA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i.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 w:rsidRPr="008C4E11">
              <w:rPr>
                <w:rFonts w:ascii="Ebrima" w:hAnsi="Ebrima" w:cs="Arial"/>
                <w:sz w:val="20"/>
                <w:lang w:val="fr-FR"/>
              </w:rPr>
              <w:t>Services de fabrication sur des intrants physiques détenus par des tiers</w:t>
            </w:r>
            <w:r w:rsidRPr="00085260">
              <w:rPr>
                <w:rFonts w:ascii="Ebrima" w:hAnsi="Ebrima" w:cs="Arial"/>
                <w:sz w:val="20"/>
                <w:lang w:val="fr-FR"/>
              </w:rPr>
              <w:t>:</w:t>
            </w:r>
          </w:p>
          <w:p w14:paraId="00C878F1" w14:textId="679C5364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8C4E11">
              <w:rPr>
                <w:rFonts w:ascii="Ebrima" w:hAnsi="Ebrima" w:cs="Arial"/>
                <w:sz w:val="20"/>
                <w:lang w:val="fr-FR"/>
              </w:rPr>
              <w:t xml:space="preserve">Services de fabrication d'aliments, de boissons et de tabac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881);</w:t>
            </w:r>
          </w:p>
          <w:p w14:paraId="25D45D7D" w14:textId="2094DD95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 xml:space="preserve">Services de fabrication de textiles, de vêtements et de cuir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882);</w:t>
            </w:r>
          </w:p>
          <w:p w14:paraId="5F135721" w14:textId="3619C154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 xml:space="preserve">Services de fabrication de bois et de papier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883);</w:t>
            </w:r>
          </w:p>
          <w:p w14:paraId="040286B7" w14:textId="436180DA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 xml:space="preserve">Services de fabrication de produits pétroliers, chimiques et pharmaceutiques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884);</w:t>
            </w:r>
          </w:p>
          <w:p w14:paraId="6FF6BDB2" w14:textId="77F3CA50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lastRenderedPageBreak/>
              <w:t xml:space="preserve">Services de fabrication de caoutchouc, de plastique et d'autres produits minéraux non métalliques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885);</w:t>
            </w:r>
          </w:p>
          <w:p w14:paraId="67D83DBD" w14:textId="18FCA20A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 xml:space="preserve">Services de fabrication de métaux de base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886);</w:t>
            </w:r>
          </w:p>
          <w:p w14:paraId="6DC56109" w14:textId="5D262637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 xml:space="preserve">Services de fabrication de produits métalliques, de machines et d'équipements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887);</w:t>
            </w:r>
          </w:p>
          <w:p w14:paraId="48288D41" w14:textId="01B8F5BD" w:rsidR="00D76770" w:rsidRPr="00161D44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>Services de fabrication de matériel de transport</w:t>
            </w:r>
            <w:r w:rsidRPr="00B60DCA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D76770" w:rsidRPr="00161D44">
              <w:rPr>
                <w:rFonts w:ascii="Ebrima" w:hAnsi="Ebrima" w:cs="Arial"/>
                <w:sz w:val="20"/>
                <w:lang w:val="fr-FR"/>
              </w:rPr>
              <w:t>(CPC 888);</w:t>
            </w:r>
          </w:p>
          <w:p w14:paraId="56BFE189" w14:textId="60013740" w:rsidR="00D76770" w:rsidRPr="00085260" w:rsidRDefault="00161D44" w:rsidP="00D76770">
            <w:pPr>
              <w:pStyle w:val="ListParagraph"/>
              <w:numPr>
                <w:ilvl w:val="0"/>
                <w:numId w:val="43"/>
              </w:numPr>
              <w:spacing w:before="60" w:after="60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331A5B">
              <w:rPr>
                <w:rFonts w:ascii="Ebrima" w:hAnsi="Ebrima" w:cs="Arial"/>
                <w:sz w:val="20"/>
                <w:lang w:val="fr-FR"/>
              </w:rPr>
              <w:t xml:space="preserve">Autres services de fabrication </w:t>
            </w:r>
            <w:r w:rsidR="00D76770" w:rsidRPr="00085260">
              <w:rPr>
                <w:rFonts w:ascii="Ebrima" w:hAnsi="Ebrima" w:cs="Arial"/>
                <w:sz w:val="20"/>
                <w:lang w:val="fr-FR"/>
              </w:rPr>
              <w:t>(CPC 889)</w:t>
            </w:r>
          </w:p>
        </w:tc>
        <w:tc>
          <w:tcPr>
            <w:tcW w:w="3675" w:type="dxa"/>
          </w:tcPr>
          <w:p w14:paraId="1A3C2654" w14:textId="2BCBBC5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0972B07" w14:textId="714404E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25A5C1A" w14:textId="0D80395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F8BF989" w14:textId="419B0A8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7F0B711" w14:textId="20228A0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8ABC6CA" w14:textId="4BBACD5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0F61563" w14:textId="0F2F54E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B9F6749" w14:textId="3DB50CA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D4A19B5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884+885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except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for 88442). 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has been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recast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to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specify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products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by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these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manufacturing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services, as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shown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the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description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column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.</w:t>
            </w:r>
          </w:p>
        </w:tc>
      </w:tr>
      <w:tr w:rsidR="00D76770" w:rsidRPr="00085260" w14:paraId="24247210" w14:textId="77777777" w:rsidTr="004C7FFA">
        <w:tc>
          <w:tcPr>
            <w:tcW w:w="3674" w:type="dxa"/>
          </w:tcPr>
          <w:p w14:paraId="26A2BC88" w14:textId="159886AA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j.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 w:rsidRPr="00331A5B">
              <w:rPr>
                <w:rFonts w:ascii="Ebrima" w:hAnsi="Ebrima" w:cs="Arial"/>
                <w:sz w:val="20"/>
                <w:lang w:val="fr-FR"/>
              </w:rPr>
              <w:t xml:space="preserve">Services d'entretien et de réparation, </w:t>
            </w:r>
            <w:r w:rsidRPr="00085260">
              <w:rPr>
                <w:rFonts w:ascii="Ebrima" w:hAnsi="Ebrima" w:cs="Arial"/>
                <w:sz w:val="20"/>
                <w:lang w:val="fr-FR"/>
              </w:rPr>
              <w:t xml:space="preserve">(CPC 871 and 872), </w:t>
            </w:r>
            <w:r w:rsidR="00161D44" w:rsidRPr="00331A5B">
              <w:rPr>
                <w:rFonts w:ascii="Ebrima" w:hAnsi="Ebrima" w:cs="Arial"/>
                <w:sz w:val="20"/>
                <w:lang w:val="fr-FR"/>
              </w:rPr>
              <w:t>autres que pour les machines et équipements de transport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8714)</w:t>
            </w:r>
          </w:p>
        </w:tc>
        <w:tc>
          <w:tcPr>
            <w:tcW w:w="3675" w:type="dxa"/>
          </w:tcPr>
          <w:p w14:paraId="4C276B72" w14:textId="64662C2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F51DD8A" w14:textId="61EC4E9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2ACCAE8" w14:textId="4018E9F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9F0DC9A" w14:textId="3109B27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84BF43D" w14:textId="6350F19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4E5780A" w14:textId="579865E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23AF418" w14:textId="4BE8D47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AB31C1A" w14:textId="05311AB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449F40E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CPC 2.1 871 and 872 correspond to CPC Prov. 633 (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repair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of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personal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household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goods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) and 8861-8866 (maintenance and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repair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other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than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transport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equipment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).</w:t>
            </w:r>
          </w:p>
        </w:tc>
      </w:tr>
      <w:tr w:rsidR="00D76770" w:rsidRPr="00085260" w14:paraId="0B802283" w14:textId="77777777" w:rsidTr="004C7FFA">
        <w:tc>
          <w:tcPr>
            <w:tcW w:w="3674" w:type="dxa"/>
          </w:tcPr>
          <w:p w14:paraId="25389366" w14:textId="0EE7370B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k.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>
              <w:rPr>
                <w:rFonts w:ascii="Ebrima" w:hAnsi="Ebrima" w:cs="Arial"/>
                <w:sz w:val="20"/>
                <w:lang w:val="fr-FR"/>
              </w:rPr>
              <w:t>S</w:t>
            </w:r>
            <w:r w:rsidR="00161D44" w:rsidRPr="00B60DCA">
              <w:rPr>
                <w:rFonts w:ascii="Ebrima" w:hAnsi="Ebrima" w:cs="Arial"/>
                <w:sz w:val="20"/>
                <w:lang w:val="fr-FR"/>
              </w:rPr>
              <w:t>ervices</w:t>
            </w:r>
            <w:r w:rsidR="00161D44">
              <w:rPr>
                <w:rFonts w:ascii="Ebrima" w:hAnsi="Ebrima" w:cs="Arial"/>
                <w:sz w:val="20"/>
                <w:lang w:val="fr-FR"/>
              </w:rPr>
              <w:t xml:space="preserve"> d’installation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873)</w:t>
            </w:r>
          </w:p>
        </w:tc>
        <w:tc>
          <w:tcPr>
            <w:tcW w:w="3675" w:type="dxa"/>
          </w:tcPr>
          <w:p w14:paraId="067B83C1" w14:textId="2197B46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7A3278" w14:textId="757B63D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9EEF7A4" w14:textId="3BBAA91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9F2472" w14:textId="43756F4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7460966" w14:textId="1F5D904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4E35BAE" w14:textId="6C58C5C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14102F1" w14:textId="7FB8222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61AC480" w14:textId="4CCF3D2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BF11A06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sub-sector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not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listed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in CPC Prov.</w:t>
            </w:r>
          </w:p>
        </w:tc>
      </w:tr>
      <w:tr w:rsidR="00D76770" w:rsidRPr="00085260" w14:paraId="18D24292" w14:textId="77777777" w:rsidTr="004C7FFA">
        <w:tc>
          <w:tcPr>
            <w:tcW w:w="3674" w:type="dxa"/>
          </w:tcPr>
          <w:p w14:paraId="4DB8B642" w14:textId="2C249A0B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l.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 w:rsidRPr="00331A5B">
              <w:rPr>
                <w:rFonts w:ascii="Ebrima" w:hAnsi="Ebrima" w:cs="Arial"/>
                <w:sz w:val="20"/>
                <w:lang w:val="fr-FR"/>
              </w:rPr>
              <w:t>Service de l'emploi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851)</w:t>
            </w:r>
          </w:p>
        </w:tc>
        <w:tc>
          <w:tcPr>
            <w:tcW w:w="3675" w:type="dxa"/>
          </w:tcPr>
          <w:p w14:paraId="4234E46F" w14:textId="4770254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22C43BB" w14:textId="6DAAA23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72F0265" w14:textId="2712380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17BD600" w14:textId="1FA6A8A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6CDB1C3" w14:textId="6770AD1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C297807" w14:textId="5A32F5D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DEE9DDA" w14:textId="7B69343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62A9109" w14:textId="77F5AB6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A0ABBC5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872.</w:t>
            </w:r>
          </w:p>
        </w:tc>
      </w:tr>
      <w:tr w:rsidR="00D76770" w:rsidRPr="00085260" w14:paraId="305BB041" w14:textId="77777777" w:rsidTr="004C7FFA">
        <w:tc>
          <w:tcPr>
            <w:tcW w:w="3674" w:type="dxa"/>
          </w:tcPr>
          <w:p w14:paraId="555091E3" w14:textId="69243ECC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m.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 w:rsidRPr="000D11D9">
              <w:rPr>
                <w:rFonts w:ascii="Ebrima" w:hAnsi="Ebrima" w:cs="Arial"/>
                <w:sz w:val="20"/>
                <w:lang w:val="fr-FR"/>
              </w:rPr>
              <w:t>Services d'enquête et de sécurité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852)</w:t>
            </w:r>
          </w:p>
        </w:tc>
        <w:tc>
          <w:tcPr>
            <w:tcW w:w="3675" w:type="dxa"/>
          </w:tcPr>
          <w:p w14:paraId="0EF989CF" w14:textId="6D469B2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6288399" w14:textId="6EABEB3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B4D3D4E" w14:textId="355BFA6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D35A011" w14:textId="5FDC115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D4A9800" w14:textId="11C7929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1B5FA16" w14:textId="0EB5318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D47FFC6" w14:textId="62C377D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E2C2A57" w14:textId="12ECF171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F613C85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873.</w:t>
            </w:r>
          </w:p>
        </w:tc>
      </w:tr>
      <w:tr w:rsidR="00D76770" w:rsidRPr="00085260" w14:paraId="054E79CC" w14:textId="77777777" w:rsidTr="004C7FFA">
        <w:tc>
          <w:tcPr>
            <w:tcW w:w="3674" w:type="dxa"/>
          </w:tcPr>
          <w:p w14:paraId="488583B5" w14:textId="5309D29C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n.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>
              <w:rPr>
                <w:rFonts w:ascii="Ebrima" w:hAnsi="Ebrima" w:cs="Arial"/>
                <w:sz w:val="20"/>
                <w:lang w:val="fr-FR"/>
              </w:rPr>
              <w:t>S</w:t>
            </w:r>
            <w:r w:rsidR="00161D44" w:rsidRPr="00B60DCA">
              <w:rPr>
                <w:rFonts w:ascii="Ebrima" w:hAnsi="Ebrima" w:cs="Arial"/>
                <w:sz w:val="20"/>
                <w:lang w:val="fr-FR"/>
              </w:rPr>
              <w:t>ervices</w:t>
            </w:r>
            <w:r w:rsidR="00161D44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161D44" w:rsidRPr="000D11D9">
              <w:rPr>
                <w:rFonts w:ascii="Ebrima" w:hAnsi="Ebrima" w:cs="Arial"/>
                <w:sz w:val="20"/>
                <w:lang w:val="fr-FR"/>
              </w:rPr>
              <w:t>de nettoyage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853)</w:t>
            </w:r>
          </w:p>
        </w:tc>
        <w:tc>
          <w:tcPr>
            <w:tcW w:w="3675" w:type="dxa"/>
          </w:tcPr>
          <w:p w14:paraId="451A8547" w14:textId="63661FE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577DC6C" w14:textId="7127372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24FD6BB" w14:textId="2268B17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ED7FF3" w14:textId="72F88A7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1527A13" w14:textId="58A05155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42211DC" w14:textId="2432EFA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13C837" w14:textId="0E9C42E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3F4AEA9" w14:textId="24A9A08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6CDD6A93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corresponds to CPC Prov. 874 (building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cleaning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services).</w:t>
            </w:r>
          </w:p>
        </w:tc>
      </w:tr>
      <w:tr w:rsidR="00D76770" w:rsidRPr="00085260" w14:paraId="1498C1F6" w14:textId="77777777" w:rsidTr="004C7FFA">
        <w:tc>
          <w:tcPr>
            <w:tcW w:w="3674" w:type="dxa"/>
          </w:tcPr>
          <w:p w14:paraId="2EA34C45" w14:textId="66AD909C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o.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>
              <w:rPr>
                <w:rFonts w:ascii="Ebrima" w:hAnsi="Ebrima" w:cs="Arial"/>
                <w:sz w:val="20"/>
                <w:lang w:val="fr-FR"/>
              </w:rPr>
              <w:t>S</w:t>
            </w:r>
            <w:r w:rsidR="00161D44" w:rsidRPr="00B60DCA">
              <w:rPr>
                <w:rFonts w:ascii="Ebrima" w:hAnsi="Ebrima" w:cs="Arial"/>
                <w:sz w:val="20"/>
                <w:lang w:val="fr-FR"/>
              </w:rPr>
              <w:t>ervices</w:t>
            </w:r>
            <w:r w:rsidR="00161D44">
              <w:rPr>
                <w:rFonts w:ascii="Ebrima" w:hAnsi="Ebrima" w:cs="Arial"/>
                <w:sz w:val="20"/>
                <w:lang w:val="fr-FR"/>
              </w:rPr>
              <w:t xml:space="preserve"> d’emballage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854)</w:t>
            </w:r>
          </w:p>
        </w:tc>
        <w:tc>
          <w:tcPr>
            <w:tcW w:w="3675" w:type="dxa"/>
          </w:tcPr>
          <w:p w14:paraId="49B1BFA5" w14:textId="45AE1FA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311E8D8" w14:textId="5C79406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11E8063" w14:textId="31B62AA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30083E" w14:textId="6F413B87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FB907CC" w14:textId="204EF38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86CC558" w14:textId="28F7C94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FDBAF91" w14:textId="2AF245E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9EB050B" w14:textId="6D8E5A9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82D801D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>This corresponds to CPC Prov. 876.</w:t>
            </w:r>
          </w:p>
        </w:tc>
      </w:tr>
      <w:tr w:rsidR="00D76770" w:rsidRPr="00085260" w14:paraId="763A4BAB" w14:textId="77777777" w:rsidTr="004C7FFA">
        <w:tc>
          <w:tcPr>
            <w:tcW w:w="3674" w:type="dxa"/>
          </w:tcPr>
          <w:p w14:paraId="4355C3A6" w14:textId="19AAF0AA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p.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 w:rsidRPr="00331A5B">
              <w:rPr>
                <w:rFonts w:ascii="Ebrima" w:hAnsi="Ebrima" w:cs="Arial"/>
                <w:sz w:val="20"/>
                <w:lang w:val="fr-FR"/>
              </w:rPr>
              <w:t>Services de photographie et services de traitement photographique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838)</w:t>
            </w:r>
          </w:p>
        </w:tc>
        <w:tc>
          <w:tcPr>
            <w:tcW w:w="3675" w:type="dxa"/>
          </w:tcPr>
          <w:p w14:paraId="4C3F8382" w14:textId="32EEAD1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BA4E1A7" w14:textId="32865B9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F718BD3" w14:textId="204BCAC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20DF46C" w14:textId="0DFBE69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C6693BF" w14:textId="6F6EAC9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3EEF4A" w14:textId="683DC46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76EBFD4" w14:textId="42F912D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EC1E89A" w14:textId="4E11C8E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0054BD0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875.</w:t>
            </w:r>
          </w:p>
        </w:tc>
      </w:tr>
      <w:tr w:rsidR="00D76770" w:rsidRPr="00085260" w14:paraId="146A79D1" w14:textId="77777777" w:rsidTr="004C7FFA">
        <w:tc>
          <w:tcPr>
            <w:tcW w:w="3674" w:type="dxa"/>
          </w:tcPr>
          <w:p w14:paraId="3575C88C" w14:textId="04F8B21E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q.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>
              <w:rPr>
                <w:rFonts w:ascii="Ebrima" w:hAnsi="Ebrima" w:cs="Arial"/>
                <w:sz w:val="20"/>
                <w:lang w:val="fr-FR"/>
              </w:rPr>
              <w:t>Services d’impression et de publication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859*)</w:t>
            </w:r>
          </w:p>
        </w:tc>
        <w:tc>
          <w:tcPr>
            <w:tcW w:w="3675" w:type="dxa"/>
          </w:tcPr>
          <w:p w14:paraId="029B6C38" w14:textId="4077212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F934D27" w14:textId="62F981A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1039C78" w14:textId="299A5B0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296AD7E" w14:textId="3139476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598A8507" w14:textId="6632F5C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21E379C" w14:textId="5454324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481BE3" w14:textId="77750B52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562A07F" w14:textId="7E82DE5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3B3D120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 corresponds to CPC Prov. 88442.</w:t>
            </w:r>
          </w:p>
        </w:tc>
      </w:tr>
      <w:tr w:rsidR="00D76770" w:rsidRPr="00085260" w14:paraId="65A74F17" w14:textId="77777777" w:rsidTr="004C7FFA">
        <w:tc>
          <w:tcPr>
            <w:tcW w:w="3674" w:type="dxa"/>
          </w:tcPr>
          <w:p w14:paraId="53CFFB73" w14:textId="7C03B5A4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r.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>
              <w:rPr>
                <w:rFonts w:ascii="Ebrima" w:hAnsi="Ebrima" w:cs="Arial"/>
                <w:sz w:val="20"/>
                <w:lang w:val="fr-FR"/>
              </w:rPr>
              <w:t>S</w:t>
            </w:r>
            <w:r w:rsidR="00161D44" w:rsidRPr="00B60DCA">
              <w:rPr>
                <w:rFonts w:ascii="Ebrima" w:hAnsi="Ebrima" w:cs="Arial"/>
                <w:sz w:val="20"/>
                <w:lang w:val="fr-FR"/>
              </w:rPr>
              <w:t>ervices</w:t>
            </w:r>
            <w:r w:rsidR="00161D44">
              <w:rPr>
                <w:rFonts w:ascii="Ebrima" w:hAnsi="Ebrima" w:cs="Arial"/>
                <w:sz w:val="20"/>
                <w:lang w:val="fr-FR"/>
              </w:rPr>
              <w:t xml:space="preserve"> de </w:t>
            </w:r>
            <w:r w:rsidR="00161D44" w:rsidRPr="000D11D9">
              <w:rPr>
                <w:rFonts w:ascii="Ebrima" w:hAnsi="Ebrima" w:cs="Arial"/>
                <w:sz w:val="20"/>
                <w:lang w:val="fr-FR"/>
              </w:rPr>
              <w:t>congrès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85531)</w:t>
            </w:r>
          </w:p>
        </w:tc>
        <w:tc>
          <w:tcPr>
            <w:tcW w:w="3675" w:type="dxa"/>
          </w:tcPr>
          <w:p w14:paraId="6CEE5147" w14:textId="1D4B694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DB0FD38" w14:textId="124CA994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9EEFA86" w14:textId="33203E8F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00DD4D3" w14:textId="734A8C6D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DAA7CF0" w14:textId="3D573D10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087FEAB" w14:textId="43F9C9B9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C41CD26" w14:textId="40387DF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367FB47" w14:textId="4E7E4373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71FAFC8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This corresponds to CPC Prov. 87909.  Under CPC 2.1,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this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sector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is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covered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under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tourism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 as part of a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broader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heading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of </w:t>
            </w:r>
            <w:proofErr w:type="spellStart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>reservation</w:t>
            </w:r>
            <w:proofErr w:type="spellEnd"/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t xml:space="preserve"> services.</w:t>
            </w:r>
          </w:p>
        </w:tc>
      </w:tr>
      <w:tr w:rsidR="00D76770" w:rsidRPr="00085260" w14:paraId="5C6241D7" w14:textId="77777777" w:rsidTr="004C7FFA">
        <w:tc>
          <w:tcPr>
            <w:tcW w:w="3674" w:type="dxa"/>
          </w:tcPr>
          <w:p w14:paraId="5E92117A" w14:textId="69EEB903" w:rsidR="00D76770" w:rsidRPr="00085260" w:rsidRDefault="00D76770" w:rsidP="004C7FFA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s.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161D44" w:rsidRPr="00331A5B">
              <w:rPr>
                <w:rFonts w:ascii="Ebrima" w:hAnsi="Ebrima" w:cs="Arial"/>
                <w:sz w:val="20"/>
                <w:lang w:val="fr-FR"/>
              </w:rPr>
              <w:t>Autres services de soutien (autres que liés au tourisme)</w:t>
            </w:r>
            <w:r w:rsidR="00161D44" w:rsidRPr="00085260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Pr="00085260">
              <w:rPr>
                <w:rFonts w:ascii="Ebrima" w:hAnsi="Ebrima" w:cs="Arial"/>
                <w:sz w:val="20"/>
                <w:lang w:val="fr-FR"/>
              </w:rPr>
              <w:t>(CPC 859*)</w:t>
            </w:r>
          </w:p>
        </w:tc>
        <w:tc>
          <w:tcPr>
            <w:tcW w:w="3675" w:type="dxa"/>
          </w:tcPr>
          <w:p w14:paraId="24B55348" w14:textId="57FBD98C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B48C274" w14:textId="6A1224B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158B90E" w14:textId="77B7FE1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3C00A8E" w14:textId="4142A126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4961B377" w14:textId="2FB2430A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42EB9D1" w14:textId="181EEFFE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2)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9B5BBE" w14:textId="1C54C06B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61B798B" w14:textId="3EE81128" w:rsidR="00D76770" w:rsidRPr="00085260" w:rsidRDefault="00D76770" w:rsidP="004C7FFA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5260">
              <w:rPr>
                <w:rFonts w:ascii="Ebrima" w:hAnsi="Ebrima" w:cs="Arial"/>
                <w:sz w:val="20"/>
                <w:lang w:val="fr-FR"/>
              </w:rPr>
              <w:t>4)</w:t>
            </w:r>
            <w:r w:rsidRPr="00085260">
              <w:rPr>
                <w:rFonts w:ascii="Ebrima" w:hAnsi="Ebrima" w:cs="Arial"/>
                <w:sz w:val="20"/>
                <w:lang w:val="fr-FR"/>
              </w:rPr>
              <w:tab/>
            </w:r>
            <w:r w:rsidR="00011CA9" w:rsidRPr="00085260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7128417" w14:textId="77777777" w:rsidR="00D76770" w:rsidRPr="00085260" w:rsidRDefault="00D76770" w:rsidP="004C7FFA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fr-FR"/>
              </w:rPr>
            </w:pPr>
            <w:r w:rsidRPr="00085260">
              <w:rPr>
                <w:rFonts w:ascii="Ebrima" w:hAnsi="Ebrima" w:cs="Arial"/>
                <w:b/>
                <w:bCs/>
                <w:sz w:val="20"/>
                <w:lang w:val="fr-FR"/>
              </w:rPr>
              <w:lastRenderedPageBreak/>
              <w:t>This corresponds to CPC Prov. 8790.</w:t>
            </w:r>
          </w:p>
        </w:tc>
      </w:tr>
    </w:tbl>
    <w:p w14:paraId="2E2DFFA1" w14:textId="77777777" w:rsidR="00D76770" w:rsidRPr="00085260" w:rsidRDefault="00D76770" w:rsidP="00D76770">
      <w:pPr>
        <w:rPr>
          <w:lang w:val="fr-FR"/>
        </w:rPr>
      </w:pPr>
    </w:p>
    <w:p w14:paraId="59518331" w14:textId="77777777" w:rsidR="007C2569" w:rsidRPr="00085260" w:rsidRDefault="007C2569" w:rsidP="007C2569">
      <w:pPr>
        <w:tabs>
          <w:tab w:val="left" w:pos="0"/>
          <w:tab w:val="left" w:pos="1440"/>
          <w:tab w:val="left" w:pos="5760"/>
          <w:tab w:val="left" w:pos="6480"/>
          <w:tab w:val="left" w:pos="14400"/>
        </w:tabs>
        <w:suppressAutoHyphens/>
        <w:rPr>
          <w:spacing w:val="-2"/>
          <w:lang w:val="fr-FR"/>
        </w:rPr>
      </w:pPr>
    </w:p>
    <w:p w14:paraId="4B787DD2" w14:textId="77777777" w:rsidR="007C2569" w:rsidRPr="00085260" w:rsidRDefault="007C2569">
      <w:pPr>
        <w:rPr>
          <w:lang w:val="fr-FR"/>
        </w:rPr>
      </w:pPr>
    </w:p>
    <w:sectPr w:rsidR="007C2569" w:rsidRPr="00085260" w:rsidSect="00004FD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AE1F" w14:textId="77777777" w:rsidR="002B62F7" w:rsidRDefault="002B62F7" w:rsidP="00004FD3">
      <w:r>
        <w:separator/>
      </w:r>
    </w:p>
  </w:endnote>
  <w:endnote w:type="continuationSeparator" w:id="0">
    <w:p w14:paraId="7465E4F9" w14:textId="77777777" w:rsidR="002B62F7" w:rsidRDefault="002B62F7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14A8" w14:textId="77777777" w:rsidR="002B62F7" w:rsidRDefault="002B62F7" w:rsidP="00004FD3">
      <w:r>
        <w:separator/>
      </w:r>
    </w:p>
  </w:footnote>
  <w:footnote w:type="continuationSeparator" w:id="0">
    <w:p w14:paraId="68ED1ECB" w14:textId="77777777" w:rsidR="002B62F7" w:rsidRDefault="002B62F7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90CE" w14:textId="5B235F47" w:rsidR="009C3A57" w:rsidRPr="002406D0" w:rsidRDefault="009C3A57" w:rsidP="009C3A57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F876AB">
      <w:rPr>
        <w:rFonts w:ascii="Arial" w:hAnsi="Arial" w:cs="Arial"/>
        <w:b/>
        <w:bCs/>
        <w:iCs/>
        <w:sz w:val="23"/>
        <w:szCs w:val="23"/>
      </w:rPr>
      <w:t>Bus</w:t>
    </w:r>
  </w:p>
  <w:p w14:paraId="43E31D22" w14:textId="77777777" w:rsidR="00004FD3" w:rsidRDefault="00004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798"/>
    <w:multiLevelType w:val="hybridMultilevel"/>
    <w:tmpl w:val="10747E98"/>
    <w:lvl w:ilvl="0" w:tplc="EF6C904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307A4"/>
    <w:multiLevelType w:val="hybridMultilevel"/>
    <w:tmpl w:val="67327F5A"/>
    <w:lvl w:ilvl="0" w:tplc="8E1C3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712D"/>
    <w:multiLevelType w:val="hybridMultilevel"/>
    <w:tmpl w:val="5B6A67AE"/>
    <w:lvl w:ilvl="0" w:tplc="C9D0D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15974"/>
    <w:multiLevelType w:val="hybridMultilevel"/>
    <w:tmpl w:val="BD1C91C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ind w:left="1980" w:hanging="360"/>
      </w:pPr>
      <w:rPr>
        <w:rFonts w:ascii="Ebrima" w:eastAsia="Times New Roman" w:hAnsi="Ebrima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C3E91"/>
    <w:multiLevelType w:val="hybridMultilevel"/>
    <w:tmpl w:val="5CD014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367D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62F6E67E">
      <w:start w:val="3"/>
      <w:numFmt w:val="bullet"/>
      <w:lvlText w:val="-"/>
      <w:lvlJc w:val="left"/>
      <w:pPr>
        <w:ind w:left="1980" w:hanging="360"/>
      </w:pPr>
      <w:rPr>
        <w:rFonts w:ascii="Ebrima" w:eastAsia="Times New Roman" w:hAnsi="Ebrim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83FCB"/>
    <w:multiLevelType w:val="hybridMultilevel"/>
    <w:tmpl w:val="F4948E2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ind w:left="1980" w:hanging="360"/>
      </w:pPr>
      <w:rPr>
        <w:rFonts w:ascii="Ebrima" w:eastAsia="Times New Roman" w:hAnsi="Ebrima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8"/>
  </w:num>
  <w:num w:numId="4" w16cid:durableId="1580600485">
    <w:abstractNumId w:val="8"/>
  </w:num>
  <w:num w:numId="5" w16cid:durableId="1077438713">
    <w:abstractNumId w:val="20"/>
  </w:num>
  <w:num w:numId="6" w16cid:durableId="1950041285">
    <w:abstractNumId w:val="25"/>
  </w:num>
  <w:num w:numId="7" w16cid:durableId="5207238">
    <w:abstractNumId w:val="41"/>
  </w:num>
  <w:num w:numId="8" w16cid:durableId="592787077">
    <w:abstractNumId w:val="39"/>
  </w:num>
  <w:num w:numId="9" w16cid:durableId="1097868858">
    <w:abstractNumId w:val="7"/>
  </w:num>
  <w:num w:numId="10" w16cid:durableId="926309072">
    <w:abstractNumId w:val="31"/>
  </w:num>
  <w:num w:numId="11" w16cid:durableId="500046425">
    <w:abstractNumId w:val="22"/>
  </w:num>
  <w:num w:numId="12" w16cid:durableId="151140839">
    <w:abstractNumId w:val="6"/>
  </w:num>
  <w:num w:numId="13" w16cid:durableId="90322709">
    <w:abstractNumId w:val="23"/>
  </w:num>
  <w:num w:numId="14" w16cid:durableId="1572544350">
    <w:abstractNumId w:val="12"/>
  </w:num>
  <w:num w:numId="15" w16cid:durableId="178466834">
    <w:abstractNumId w:val="1"/>
  </w:num>
  <w:num w:numId="16" w16cid:durableId="1586452299">
    <w:abstractNumId w:val="40"/>
  </w:num>
  <w:num w:numId="17" w16cid:durableId="285350383">
    <w:abstractNumId w:val="10"/>
  </w:num>
  <w:num w:numId="18" w16cid:durableId="391464855">
    <w:abstractNumId w:val="14"/>
  </w:num>
  <w:num w:numId="19" w16cid:durableId="637951866">
    <w:abstractNumId w:val="29"/>
  </w:num>
  <w:num w:numId="20" w16cid:durableId="360401542">
    <w:abstractNumId w:val="3"/>
  </w:num>
  <w:num w:numId="21" w16cid:durableId="975797714">
    <w:abstractNumId w:val="36"/>
  </w:num>
  <w:num w:numId="22" w16cid:durableId="1040545058">
    <w:abstractNumId w:val="37"/>
  </w:num>
  <w:num w:numId="23" w16cid:durableId="1967196390">
    <w:abstractNumId w:val="13"/>
  </w:num>
  <w:num w:numId="24" w16cid:durableId="2146459873">
    <w:abstractNumId w:val="30"/>
  </w:num>
  <w:num w:numId="25" w16cid:durableId="1924027262">
    <w:abstractNumId w:val="9"/>
  </w:num>
  <w:num w:numId="26" w16cid:durableId="1288731308">
    <w:abstractNumId w:val="19"/>
  </w:num>
  <w:num w:numId="27" w16cid:durableId="1933850568">
    <w:abstractNumId w:val="27"/>
  </w:num>
  <w:num w:numId="28" w16cid:durableId="944077657">
    <w:abstractNumId w:val="24"/>
  </w:num>
  <w:num w:numId="29" w16cid:durableId="1545680300">
    <w:abstractNumId w:val="11"/>
  </w:num>
  <w:num w:numId="30" w16cid:durableId="1407460901">
    <w:abstractNumId w:val="42"/>
  </w:num>
  <w:num w:numId="31" w16cid:durableId="264197512">
    <w:abstractNumId w:val="4"/>
  </w:num>
  <w:num w:numId="32" w16cid:durableId="9071722">
    <w:abstractNumId w:val="21"/>
  </w:num>
  <w:num w:numId="33" w16cid:durableId="1601988858">
    <w:abstractNumId w:val="33"/>
  </w:num>
  <w:num w:numId="34" w16cid:durableId="274362791">
    <w:abstractNumId w:val="34"/>
  </w:num>
  <w:num w:numId="35" w16cid:durableId="1482308233">
    <w:abstractNumId w:val="35"/>
  </w:num>
  <w:num w:numId="36" w16cid:durableId="1629582067">
    <w:abstractNumId w:val="26"/>
  </w:num>
  <w:num w:numId="37" w16cid:durableId="1841698123">
    <w:abstractNumId w:val="18"/>
  </w:num>
  <w:num w:numId="38" w16cid:durableId="1293243739">
    <w:abstractNumId w:val="28"/>
  </w:num>
  <w:num w:numId="39" w16cid:durableId="1147353620">
    <w:abstractNumId w:val="15"/>
  </w:num>
  <w:num w:numId="40" w16cid:durableId="611980219">
    <w:abstractNumId w:val="5"/>
  </w:num>
  <w:num w:numId="41" w16cid:durableId="196821141">
    <w:abstractNumId w:val="17"/>
  </w:num>
  <w:num w:numId="42" w16cid:durableId="324869324">
    <w:abstractNumId w:val="32"/>
  </w:num>
  <w:num w:numId="43" w16cid:durableId="682056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11CA9"/>
    <w:rsid w:val="00025615"/>
    <w:rsid w:val="00085260"/>
    <w:rsid w:val="000D1413"/>
    <w:rsid w:val="000D33B4"/>
    <w:rsid w:val="00161D44"/>
    <w:rsid w:val="00163FBC"/>
    <w:rsid w:val="001726F5"/>
    <w:rsid w:val="001A547F"/>
    <w:rsid w:val="001E0184"/>
    <w:rsid w:val="001F729E"/>
    <w:rsid w:val="002323E8"/>
    <w:rsid w:val="002B62F7"/>
    <w:rsid w:val="003D50AA"/>
    <w:rsid w:val="004208F3"/>
    <w:rsid w:val="004822F0"/>
    <w:rsid w:val="005A4E4A"/>
    <w:rsid w:val="005C0ED5"/>
    <w:rsid w:val="005E1E32"/>
    <w:rsid w:val="007050C9"/>
    <w:rsid w:val="007129FF"/>
    <w:rsid w:val="007842B4"/>
    <w:rsid w:val="007A6F07"/>
    <w:rsid w:val="007C2569"/>
    <w:rsid w:val="00802EDC"/>
    <w:rsid w:val="00856C7A"/>
    <w:rsid w:val="00880C80"/>
    <w:rsid w:val="00885162"/>
    <w:rsid w:val="00951F7A"/>
    <w:rsid w:val="00976CAB"/>
    <w:rsid w:val="00985E2C"/>
    <w:rsid w:val="009C3A57"/>
    <w:rsid w:val="009F3F94"/>
    <w:rsid w:val="00A14A67"/>
    <w:rsid w:val="00A629D5"/>
    <w:rsid w:val="00AE01E3"/>
    <w:rsid w:val="00AE0CDE"/>
    <w:rsid w:val="00B3043D"/>
    <w:rsid w:val="00B50DB1"/>
    <w:rsid w:val="00B64A64"/>
    <w:rsid w:val="00C043C3"/>
    <w:rsid w:val="00C15AE6"/>
    <w:rsid w:val="00C54516"/>
    <w:rsid w:val="00CA1F4C"/>
    <w:rsid w:val="00CA354C"/>
    <w:rsid w:val="00CF42A5"/>
    <w:rsid w:val="00D20EA8"/>
    <w:rsid w:val="00D25F2E"/>
    <w:rsid w:val="00D6128A"/>
    <w:rsid w:val="00D741EC"/>
    <w:rsid w:val="00D76770"/>
    <w:rsid w:val="00DC3FFF"/>
    <w:rsid w:val="00DE0420"/>
    <w:rsid w:val="00E1106B"/>
    <w:rsid w:val="00E30297"/>
    <w:rsid w:val="00E46119"/>
    <w:rsid w:val="00E64AA2"/>
    <w:rsid w:val="00EC43CF"/>
    <w:rsid w:val="00F04F28"/>
    <w:rsid w:val="00F527CF"/>
    <w:rsid w:val="00F876AB"/>
    <w:rsid w:val="00F91DA6"/>
    <w:rsid w:val="00FA22EC"/>
    <w:rsid w:val="00FB35DB"/>
    <w:rsid w:val="00FD007D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7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5</cp:revision>
  <dcterms:created xsi:type="dcterms:W3CDTF">2023-04-16T11:25:00Z</dcterms:created>
  <dcterms:modified xsi:type="dcterms:W3CDTF">2023-04-16T12:53:00Z</dcterms:modified>
</cp:coreProperties>
</file>