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A79F" w14:textId="22545B13" w:rsidR="003473F3" w:rsidRPr="00C13F46" w:rsidRDefault="003473F3" w:rsidP="00C13F46">
      <w:pPr>
        <w:spacing w:line="312" w:lineRule="auto"/>
        <w:jc w:val="center"/>
        <w:rPr>
          <w:rFonts w:ascii="Arial" w:hAnsi="Arial" w:cs="Arial"/>
          <w:color w:val="000000" w:themeColor="text1"/>
          <w:lang w:eastAsia="en-ZA"/>
        </w:rPr>
      </w:pPr>
      <w:r w:rsidRPr="00C13F46">
        <w:rPr>
          <w:rFonts w:ascii="Arial" w:hAnsi="Arial" w:cs="Arial"/>
          <w:noProof/>
        </w:rPr>
        <w:drawing>
          <wp:inline distT="0" distB="0" distL="0" distR="0" wp14:anchorId="1936B95A" wp14:editId="6371762E">
            <wp:extent cx="1106001" cy="1073426"/>
            <wp:effectExtent l="0" t="0" r="0" b="0"/>
            <wp:docPr id="1909879848" name="Picture 2" descr="../Local%20Settings/Temporary%20Internet%20Files/OLK6/Talking%20Notes/WINNT/Profiles/faithk/Temporary%20Internet%20Files/OLK4A/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cal%20Settings/Temporary%20Internet%20Files/OLK6/Talking%20Notes/WINNT/Profiles/faithk/Temporary%20Internet%20Files/OLK4A/sadclogo_mediu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57" cy="107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EC2D" w14:textId="278E695A" w:rsidR="00E628FE" w:rsidRPr="00C13F46" w:rsidRDefault="00E628FE" w:rsidP="00C13F46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  <w:r w:rsidRPr="00C13F46">
        <w:rPr>
          <w:rFonts w:ascii="Arial" w:hAnsi="Arial" w:cs="Arial"/>
          <w:b/>
          <w:bCs/>
          <w:caps/>
          <w:color w:val="000000" w:themeColor="text1"/>
          <w:lang w:eastAsia="en-ZA"/>
        </w:rPr>
        <w:t>46</w:t>
      </w:r>
      <w:r w:rsidRPr="00C13F46">
        <w:rPr>
          <w:rFonts w:ascii="Arial" w:hAnsi="Arial" w:cs="Arial"/>
          <w:b/>
          <w:bCs/>
          <w:caps/>
          <w:color w:val="000000" w:themeColor="text1"/>
          <w:vertAlign w:val="superscript"/>
          <w:lang w:eastAsia="en-ZA"/>
        </w:rPr>
        <w:t>th</w:t>
      </w:r>
      <w:r w:rsidRPr="00C13F46">
        <w:rPr>
          <w:rFonts w:ascii="Arial" w:hAnsi="Arial" w:cs="Arial"/>
          <w:b/>
          <w:bCs/>
          <w:caps/>
          <w:color w:val="000000" w:themeColor="text1"/>
          <w:lang w:eastAsia="en-ZA"/>
        </w:rPr>
        <w:t xml:space="preserve"> Meeting of the Trade Negotiating Forum – Services</w:t>
      </w:r>
    </w:p>
    <w:p w14:paraId="5A55FD4F" w14:textId="7A87FA64" w:rsidR="009F51BB" w:rsidRPr="00C13F46" w:rsidRDefault="001D787E" w:rsidP="00C13F46">
      <w:pPr>
        <w:spacing w:line="312" w:lineRule="auto"/>
        <w:jc w:val="center"/>
        <w:rPr>
          <w:rFonts w:ascii="Arial" w:hAnsi="Arial" w:cs="Arial"/>
          <w:b/>
          <w:caps/>
          <w:color w:val="000000" w:themeColor="text1"/>
          <w:lang w:val="en-GB"/>
        </w:rPr>
      </w:pPr>
      <w:r w:rsidRPr="00C13F46">
        <w:rPr>
          <w:rFonts w:ascii="Arial" w:hAnsi="Arial" w:cs="Arial"/>
          <w:b/>
          <w:caps/>
          <w:color w:val="000000" w:themeColor="text1"/>
          <w:lang w:val="en-GB"/>
        </w:rPr>
        <w:t>CAPE TOWN</w:t>
      </w:r>
      <w:r w:rsidR="009F51BB" w:rsidRPr="00C13F46">
        <w:rPr>
          <w:rFonts w:ascii="Arial" w:hAnsi="Arial" w:cs="Arial"/>
          <w:b/>
          <w:caps/>
          <w:color w:val="000000" w:themeColor="text1"/>
          <w:lang w:val="en-GB"/>
        </w:rPr>
        <w:t>, SOUTH AFRICA</w:t>
      </w:r>
    </w:p>
    <w:p w14:paraId="4B5B6307" w14:textId="6D682B1A" w:rsidR="00D86862" w:rsidRPr="00C13F46" w:rsidRDefault="008E0300" w:rsidP="00C13F46">
      <w:pPr>
        <w:spacing w:line="312" w:lineRule="auto"/>
        <w:jc w:val="center"/>
        <w:rPr>
          <w:rFonts w:ascii="Arial" w:hAnsi="Arial" w:cs="Arial"/>
          <w:b/>
          <w:caps/>
          <w:color w:val="000000" w:themeColor="text1"/>
          <w:lang w:val="en-GB"/>
        </w:rPr>
      </w:pPr>
      <w:r>
        <w:rPr>
          <w:rFonts w:ascii="Arial" w:hAnsi="Arial" w:cs="Arial"/>
          <w:b/>
          <w:caps/>
          <w:color w:val="000000" w:themeColor="text1"/>
          <w:lang w:val="en-GB"/>
        </w:rPr>
        <w:t>9</w:t>
      </w:r>
      <w:r w:rsidR="00A958C8" w:rsidRPr="00C13F46">
        <w:rPr>
          <w:rFonts w:ascii="Arial" w:hAnsi="Arial" w:cs="Arial"/>
          <w:b/>
          <w:caps/>
          <w:color w:val="000000" w:themeColor="text1"/>
          <w:lang w:val="en-GB"/>
        </w:rPr>
        <w:t>-</w:t>
      </w:r>
      <w:r w:rsidR="00D55E4E" w:rsidRPr="00C13F46">
        <w:rPr>
          <w:rFonts w:ascii="Arial" w:hAnsi="Arial" w:cs="Arial"/>
          <w:b/>
          <w:caps/>
          <w:color w:val="000000" w:themeColor="text1"/>
          <w:lang w:val="en-GB"/>
        </w:rPr>
        <w:t>1</w:t>
      </w:r>
      <w:r>
        <w:rPr>
          <w:rFonts w:ascii="Arial" w:hAnsi="Arial" w:cs="Arial"/>
          <w:b/>
          <w:caps/>
          <w:color w:val="000000" w:themeColor="text1"/>
          <w:lang w:val="en-GB"/>
        </w:rPr>
        <w:t>1</w:t>
      </w:r>
      <w:r w:rsidR="00A71828" w:rsidRPr="00C13F46">
        <w:rPr>
          <w:rFonts w:ascii="Arial" w:hAnsi="Arial" w:cs="Arial"/>
          <w:b/>
          <w:caps/>
          <w:color w:val="000000" w:themeColor="text1"/>
          <w:lang w:val="en-GB"/>
        </w:rPr>
        <w:t xml:space="preserve"> </w:t>
      </w:r>
      <w:r>
        <w:rPr>
          <w:rFonts w:ascii="Arial" w:hAnsi="Arial" w:cs="Arial"/>
          <w:b/>
          <w:caps/>
          <w:color w:val="000000" w:themeColor="text1"/>
          <w:lang w:val="en-GB"/>
        </w:rPr>
        <w:t>NOV</w:t>
      </w:r>
      <w:r w:rsidR="00D86862" w:rsidRPr="00C13F46">
        <w:rPr>
          <w:rFonts w:ascii="Arial" w:hAnsi="Arial" w:cs="Arial"/>
          <w:b/>
          <w:caps/>
          <w:color w:val="000000" w:themeColor="text1"/>
          <w:lang w:val="en-GB"/>
        </w:rPr>
        <w:t>ember 2023</w:t>
      </w:r>
    </w:p>
    <w:p w14:paraId="49152510" w14:textId="77777777" w:rsidR="009F51BB" w:rsidRPr="00C13F46" w:rsidRDefault="009F51BB" w:rsidP="00C13F46">
      <w:pPr>
        <w:spacing w:line="312" w:lineRule="auto"/>
        <w:jc w:val="center"/>
        <w:rPr>
          <w:rFonts w:ascii="Arial" w:hAnsi="Arial" w:cs="Arial"/>
          <w:b/>
          <w:bCs/>
          <w:caps/>
          <w:color w:val="000000" w:themeColor="text1"/>
          <w:lang w:eastAsia="en-ZA"/>
        </w:rPr>
      </w:pPr>
    </w:p>
    <w:p w14:paraId="77FD20E3" w14:textId="032299A7" w:rsidR="001C4F03" w:rsidRPr="00F22A36" w:rsidRDefault="001C4F03" w:rsidP="00CA343A">
      <w:pPr>
        <w:shd w:val="clear" w:color="auto" w:fill="0033CC"/>
        <w:spacing w:line="312" w:lineRule="auto"/>
        <w:jc w:val="center"/>
        <w:rPr>
          <w:rFonts w:ascii="Arial" w:hAnsi="Arial" w:cs="Arial"/>
          <w:b/>
          <w:bCs/>
          <w:caps/>
          <w:color w:val="FFFFFF" w:themeColor="background1"/>
          <w:lang w:eastAsia="en-ZA"/>
        </w:rPr>
      </w:pPr>
      <w:r w:rsidRPr="00F22A36">
        <w:rPr>
          <w:rFonts w:ascii="Arial" w:hAnsi="Arial" w:cs="Arial"/>
          <w:b/>
          <w:bCs/>
          <w:caps/>
          <w:color w:val="FFFFFF" w:themeColor="background1"/>
          <w:lang w:eastAsia="en-ZA"/>
        </w:rPr>
        <w:t xml:space="preserve">draft </w:t>
      </w:r>
      <w:r w:rsidR="00850A7E">
        <w:rPr>
          <w:rFonts w:ascii="Arial" w:hAnsi="Arial" w:cs="Arial"/>
          <w:b/>
          <w:bCs/>
          <w:caps/>
          <w:color w:val="FFFFFF" w:themeColor="background1"/>
          <w:lang w:eastAsia="en-ZA"/>
        </w:rPr>
        <w:t xml:space="preserve">ANNOTATED </w:t>
      </w:r>
      <w:r w:rsidRPr="00F22A36">
        <w:rPr>
          <w:rFonts w:ascii="Arial" w:hAnsi="Arial" w:cs="Arial"/>
          <w:b/>
          <w:bCs/>
          <w:caps/>
          <w:color w:val="FFFFFF" w:themeColor="background1"/>
          <w:lang w:eastAsia="en-ZA"/>
        </w:rPr>
        <w:t>Agenda</w:t>
      </w:r>
    </w:p>
    <w:p w14:paraId="51A9BE7A" w14:textId="77777777" w:rsidR="001C4F03" w:rsidRPr="00C13F46" w:rsidRDefault="001C4F03" w:rsidP="00C13F46">
      <w:pPr>
        <w:spacing w:line="312" w:lineRule="auto"/>
        <w:jc w:val="both"/>
        <w:rPr>
          <w:rFonts w:ascii="Arial" w:hAnsi="Arial" w:cs="Arial"/>
          <w:b/>
          <w:bCs/>
          <w:caps/>
        </w:rPr>
      </w:pPr>
    </w:p>
    <w:p w14:paraId="148D4874" w14:textId="77777777" w:rsidR="00923828" w:rsidRPr="00C13F46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Opening Remarks </w:t>
      </w:r>
    </w:p>
    <w:p w14:paraId="0B2150A7" w14:textId="1C08B7F5" w:rsidR="00923828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Adoption of the Agenda </w:t>
      </w:r>
      <w:r w:rsidR="00846B17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and the Programme</w:t>
      </w:r>
    </w:p>
    <w:p w14:paraId="3683566A" w14:textId="3D8889F1" w:rsidR="009E175C" w:rsidRPr="00C13F46" w:rsidRDefault="00222C66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Updates</w:t>
      </w:r>
      <w:r w:rsid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on R</w:t>
      </w:r>
      <w:r w:rsidR="009E17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atification and </w:t>
      </w:r>
      <w:r w:rsid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A</w:t>
      </w:r>
      <w:r w:rsidR="009E17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ccession to the Protocol on Trade in Services</w:t>
      </w:r>
    </w:p>
    <w:p w14:paraId="41FF6DB0" w14:textId="4BC58E08" w:rsidR="00BA3548" w:rsidRPr="009E175C" w:rsidRDefault="00BA3548" w:rsidP="009E175C">
      <w:pPr>
        <w:pStyle w:val="ListParagraph"/>
        <w:numPr>
          <w:ilvl w:val="0"/>
          <w:numId w:val="6"/>
        </w:numPr>
        <w:spacing w:after="0" w:line="312" w:lineRule="auto"/>
        <w:ind w:left="810" w:hanging="81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9E17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Report of the</w:t>
      </w:r>
      <w:r w:rsidR="009E175C" w:rsidRPr="009E17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Pr="009E17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First </w:t>
      </w:r>
      <w:r w:rsidR="009E175C" w:rsidRPr="009E17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Meeting of the </w:t>
      </w:r>
      <w:r w:rsidRPr="009E17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Sector Focus Group</w:t>
      </w:r>
      <w:r w:rsidR="00D31AC5" w:rsidRPr="009E17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(SFG)-</w:t>
      </w:r>
      <w:r w:rsidRPr="009E17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Distribution Services </w:t>
      </w:r>
    </w:p>
    <w:p w14:paraId="41024172" w14:textId="2A0D5290" w:rsidR="00EE095C" w:rsidRDefault="00EE095C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Report of </w:t>
      </w:r>
      <w:r w:rsid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the F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ourth </w:t>
      </w:r>
      <w:r w:rsid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M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eeting of SFG-Business Services </w:t>
      </w:r>
    </w:p>
    <w:p w14:paraId="181FC739" w14:textId="4932E82F" w:rsidR="00923828" w:rsidRPr="00C13F46" w:rsidRDefault="00EE095C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D</w:t>
      </w:r>
      <w:r w:rsidR="000F56C7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raft Guidelines for Developing SADC Mutual Recognition Agreements 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(MRAs) </w:t>
      </w:r>
      <w:r w:rsidR="000F56C7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for Professional Services</w:t>
      </w:r>
    </w:p>
    <w:p w14:paraId="571E0FFF" w14:textId="77777777" w:rsidR="0050253A" w:rsidRDefault="0050253A" w:rsidP="0050253A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Environmental Services: draft Study Report</w:t>
      </w:r>
    </w:p>
    <w:p w14:paraId="62018B9B" w14:textId="77777777" w:rsidR="00DE4E2D" w:rsidRDefault="00E314F1" w:rsidP="00DE4E2D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Member States’ Requests and Offers for Liberalisation of Trade in Services</w:t>
      </w:r>
      <w:r w:rsidR="00305265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:</w:t>
      </w:r>
    </w:p>
    <w:p w14:paraId="01ACF9CB" w14:textId="0D8C7F6F" w:rsidR="00E81841" w:rsidRPr="00DE4E2D" w:rsidRDefault="00EE095C" w:rsidP="00DE4E2D">
      <w:pPr>
        <w:pStyle w:val="ListParagraph"/>
        <w:numPr>
          <w:ilvl w:val="1"/>
          <w:numId w:val="6"/>
        </w:numPr>
        <w:spacing w:after="0" w:line="312" w:lineRule="auto"/>
        <w:ind w:left="1710" w:hanging="81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1</w:t>
      </w:r>
      <w:r w:rsidRPr="00DE4E2D">
        <w:rPr>
          <w:rFonts w:ascii="Arial" w:hAnsi="Arial" w:cs="Arial"/>
          <w:bCs/>
          <w:color w:val="000000" w:themeColor="text1"/>
          <w:shd w:val="clear" w:color="auto" w:fill="FFFFFF"/>
          <w:vertAlign w:val="superscript"/>
          <w:lang w:val="en-GB"/>
        </w:rPr>
        <w:t>st</w:t>
      </w:r>
      <w:r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 </w:t>
      </w:r>
      <w:r w:rsidR="003C18CE"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R</w:t>
      </w:r>
      <w:r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ound </w:t>
      </w:r>
      <w:r w:rsidR="003C18CE"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S</w:t>
      </w:r>
      <w:r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ectors: </w:t>
      </w:r>
      <w:r w:rsidR="00E314F1"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Angola</w:t>
      </w:r>
      <w:r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’s </w:t>
      </w:r>
      <w:r w:rsidR="00A94F45"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I</w:t>
      </w:r>
      <w:r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nitial </w:t>
      </w:r>
      <w:r w:rsidR="00A94F45"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O</w:t>
      </w:r>
      <w:r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ffer</w:t>
      </w:r>
      <w:r w:rsidR="007873CE" w:rsidRPr="00DE4E2D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 </w:t>
      </w:r>
    </w:p>
    <w:p w14:paraId="50295E4E" w14:textId="0FD5FFE8" w:rsidR="007A0FC8" w:rsidRDefault="00EE095C" w:rsidP="00DE4E2D">
      <w:pPr>
        <w:pStyle w:val="ListParagraph"/>
        <w:numPr>
          <w:ilvl w:val="1"/>
          <w:numId w:val="6"/>
        </w:numPr>
        <w:spacing w:after="0" w:line="312" w:lineRule="auto"/>
        <w:ind w:left="1710" w:hanging="81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2</w:t>
      </w:r>
      <w:r w:rsidRPr="00EE095C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vertAlign w:val="superscript"/>
          <w:lang w:val="en-GB"/>
        </w:rPr>
        <w:t>nd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R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ound </w:t>
      </w:r>
      <w:r w:rsid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ectors: Member States’s </w:t>
      </w:r>
      <w:r w:rsid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B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aseline </w:t>
      </w:r>
      <w:r w:rsid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chedules</w:t>
      </w:r>
      <w:r w:rsidR="003C18CE" w:rsidRP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r w:rsidR="003C18CE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and Requests</w:t>
      </w:r>
    </w:p>
    <w:p w14:paraId="2B3EAEDF" w14:textId="77777777" w:rsidR="0076545A" w:rsidRDefault="001566EF" w:rsidP="0076545A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Update on </w:t>
      </w:r>
      <w:r w:rsidR="0048736B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T</w:t>
      </w: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rade in </w:t>
      </w:r>
      <w:r w:rsidR="0048736B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S</w:t>
      </w: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 xml:space="preserve">ervices </w:t>
      </w:r>
      <w:r w:rsidR="0048736B"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N</w:t>
      </w: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egotiations</w:t>
      </w:r>
    </w:p>
    <w:p w14:paraId="67D1DB38" w14:textId="167540AB" w:rsidR="003538FE" w:rsidRPr="0076545A" w:rsidRDefault="001566EF" w:rsidP="0076545A">
      <w:pPr>
        <w:pStyle w:val="ListParagraph"/>
        <w:numPr>
          <w:ilvl w:val="1"/>
          <w:numId w:val="6"/>
        </w:numPr>
        <w:spacing w:after="0" w:line="312" w:lineRule="auto"/>
        <w:ind w:left="1620" w:hanging="72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COMESA-EAC-SADC Tripartite </w:t>
      </w:r>
      <w:r w:rsidR="0040372C"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Free Trade Area </w:t>
      </w:r>
      <w:r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Agreement</w:t>
      </w:r>
    </w:p>
    <w:p w14:paraId="57254856" w14:textId="77777777" w:rsidR="003538FE" w:rsidRPr="0076545A" w:rsidRDefault="001566EF" w:rsidP="0076545A">
      <w:pPr>
        <w:pStyle w:val="ListParagraph"/>
        <w:numPr>
          <w:ilvl w:val="1"/>
          <w:numId w:val="6"/>
        </w:numPr>
        <w:spacing w:after="0" w:line="312" w:lineRule="auto"/>
        <w:ind w:left="1620" w:hanging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</w:pPr>
      <w:r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African Continental </w:t>
      </w:r>
      <w:r w:rsidR="00FC1B49"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F</w:t>
      </w:r>
      <w:r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ree Trade Area (A</w:t>
      </w:r>
      <w:r w:rsidR="001662B3"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f</w:t>
      </w:r>
      <w:r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C</w:t>
      </w:r>
      <w:r w:rsidR="001662B3"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F</w:t>
      </w:r>
      <w:r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TA)</w:t>
      </w:r>
      <w:r w:rsidR="007743B3"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 xml:space="preserve"> Agreement</w:t>
      </w:r>
    </w:p>
    <w:p w14:paraId="4D5F9D78" w14:textId="58BC9ECF" w:rsidR="001566EF" w:rsidRPr="00C13F46" w:rsidRDefault="001566EF" w:rsidP="0076545A">
      <w:pPr>
        <w:pStyle w:val="ListParagraph"/>
        <w:numPr>
          <w:ilvl w:val="1"/>
          <w:numId w:val="6"/>
        </w:numPr>
        <w:spacing w:after="0" w:line="312" w:lineRule="auto"/>
        <w:ind w:left="1620" w:hanging="720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76545A">
        <w:rPr>
          <w:rFonts w:ascii="Arial" w:hAnsi="Arial" w:cs="Arial"/>
          <w:bCs/>
          <w:color w:val="000000" w:themeColor="text1"/>
          <w:shd w:val="clear" w:color="auto" w:fill="FFFFFF"/>
          <w:lang w:val="en-GB"/>
        </w:rPr>
        <w:t>G</w:t>
      </w: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eneral Agreement on Trade in Services (GATS)</w:t>
      </w:r>
    </w:p>
    <w:p w14:paraId="7C97DE69" w14:textId="77777777" w:rsidR="00923828" w:rsidRPr="00C13F46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Any Other Business</w:t>
      </w:r>
    </w:p>
    <w:p w14:paraId="693C6A96" w14:textId="77777777" w:rsidR="00923828" w:rsidRPr="00C13F46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Adoption of the Report</w:t>
      </w:r>
    </w:p>
    <w:p w14:paraId="066624D5" w14:textId="43F6FC35" w:rsidR="00F7152E" w:rsidRPr="00C13F46" w:rsidRDefault="00923828" w:rsidP="00C13F46">
      <w:pPr>
        <w:pStyle w:val="ListParagraph"/>
        <w:numPr>
          <w:ilvl w:val="0"/>
          <w:numId w:val="6"/>
        </w:numPr>
        <w:spacing w:after="0" w:line="312" w:lineRule="auto"/>
        <w:ind w:left="851" w:hanging="851"/>
        <w:jc w:val="both"/>
        <w:rPr>
          <w:rFonts w:ascii="Arial" w:hAnsi="Arial" w:cs="Arial"/>
          <w:caps/>
          <w:sz w:val="24"/>
          <w:szCs w:val="24"/>
        </w:rPr>
      </w:pPr>
      <w:r w:rsidRPr="00C13F4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n-GB"/>
        </w:rPr>
        <w:t>Closing Remarks</w:t>
      </w:r>
    </w:p>
    <w:sectPr w:rsidR="00F7152E" w:rsidRPr="00C13F46" w:rsidSect="009D76A3">
      <w:headerReference w:type="default" r:id="rId9"/>
      <w:pgSz w:w="11906" w:h="16838"/>
      <w:pgMar w:top="1440" w:right="144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F7FC" w14:textId="77777777" w:rsidR="00AA2CF2" w:rsidRDefault="00AA2CF2" w:rsidP="00222C66">
      <w:r>
        <w:separator/>
      </w:r>
    </w:p>
  </w:endnote>
  <w:endnote w:type="continuationSeparator" w:id="0">
    <w:p w14:paraId="2DF48AE4" w14:textId="77777777" w:rsidR="00AA2CF2" w:rsidRDefault="00AA2CF2" w:rsidP="002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01A2" w14:textId="77777777" w:rsidR="00AA2CF2" w:rsidRDefault="00AA2CF2" w:rsidP="00222C66">
      <w:r>
        <w:separator/>
      </w:r>
    </w:p>
  </w:footnote>
  <w:footnote w:type="continuationSeparator" w:id="0">
    <w:p w14:paraId="72D112B4" w14:textId="77777777" w:rsidR="00AA2CF2" w:rsidRDefault="00AA2CF2" w:rsidP="0022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679D" w14:textId="77777777" w:rsidR="00DE4E2D" w:rsidRDefault="002A61EC" w:rsidP="00222C66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SADC/TNF-Serv./46/2023</w:t>
    </w:r>
    <w:r w:rsidR="00DE4E2D">
      <w:rPr>
        <w:rFonts w:ascii="Arial" w:hAnsi="Arial" w:cs="Arial"/>
        <w:b/>
        <w:bCs/>
      </w:rPr>
      <w:t>/1</w:t>
    </w:r>
  </w:p>
  <w:p w14:paraId="4F10C24D" w14:textId="504853E5" w:rsidR="00222C66" w:rsidRPr="00222C66" w:rsidRDefault="00222C66" w:rsidP="00222C66">
    <w:pPr>
      <w:pStyle w:val="Header"/>
      <w:jc w:val="right"/>
      <w:rPr>
        <w:rFonts w:ascii="Arial" w:hAnsi="Arial" w:cs="Arial"/>
        <w:b/>
        <w:bCs/>
      </w:rPr>
    </w:pPr>
    <w:proofErr w:type="spellStart"/>
    <w:r w:rsidRPr="00222C66">
      <w:rPr>
        <w:rFonts w:ascii="Arial" w:hAnsi="Arial" w:cs="Arial"/>
        <w:b/>
        <w:bCs/>
      </w:rPr>
      <w:t>Vers</w:t>
    </w:r>
    <w:proofErr w:type="spellEnd"/>
    <w:r w:rsidRPr="00222C66">
      <w:rPr>
        <w:rFonts w:ascii="Arial" w:hAnsi="Arial" w:cs="Arial"/>
        <w:b/>
        <w:bCs/>
      </w:rPr>
      <w:t xml:space="preserve"> </w:t>
    </w:r>
    <w:r w:rsidR="00850A7E">
      <w:rPr>
        <w:rFonts w:ascii="Arial" w:hAnsi="Arial" w:cs="Arial"/>
        <w:b/>
        <w:bCs/>
      </w:rPr>
      <w:t>12</w:t>
    </w:r>
    <w:r w:rsidRPr="00222C66">
      <w:rPr>
        <w:rFonts w:ascii="Arial" w:hAnsi="Arial" w:cs="Arial"/>
        <w:b/>
        <w:bCs/>
      </w:rPr>
      <w:t>/</w:t>
    </w:r>
    <w:r w:rsidR="00850A7E">
      <w:rPr>
        <w:rFonts w:ascii="Arial" w:hAnsi="Arial" w:cs="Arial"/>
        <w:b/>
        <w:bCs/>
      </w:rPr>
      <w:t>10</w:t>
    </w:r>
    <w:r w:rsidRPr="00222C66">
      <w:rPr>
        <w:rFonts w:ascii="Arial" w:hAnsi="Arial" w:cs="Arial"/>
        <w:b/>
        <w:bCs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60C"/>
    <w:multiLevelType w:val="hybridMultilevel"/>
    <w:tmpl w:val="BA921266"/>
    <w:lvl w:ilvl="0" w:tplc="030E8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98A"/>
    <w:multiLevelType w:val="hybridMultilevel"/>
    <w:tmpl w:val="62E8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6C02"/>
    <w:multiLevelType w:val="multilevel"/>
    <w:tmpl w:val="CEF881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1CC2637B"/>
    <w:multiLevelType w:val="multilevel"/>
    <w:tmpl w:val="7DC8EC8A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16D1DF1"/>
    <w:multiLevelType w:val="hybridMultilevel"/>
    <w:tmpl w:val="DE9A7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55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94330"/>
    <w:multiLevelType w:val="multilevel"/>
    <w:tmpl w:val="7BEEEAD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D2865D2"/>
    <w:multiLevelType w:val="multilevel"/>
    <w:tmpl w:val="0DB64B9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462365"/>
    <w:multiLevelType w:val="multilevel"/>
    <w:tmpl w:val="2BEA17D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BA292C"/>
    <w:multiLevelType w:val="hybridMultilevel"/>
    <w:tmpl w:val="CF3819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25A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D96C73"/>
    <w:multiLevelType w:val="multilevel"/>
    <w:tmpl w:val="6FA0D4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5193C7C"/>
    <w:multiLevelType w:val="hybridMultilevel"/>
    <w:tmpl w:val="F9F61494"/>
    <w:lvl w:ilvl="0" w:tplc="E8E074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671"/>
    <w:multiLevelType w:val="multilevel"/>
    <w:tmpl w:val="5AE0B53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6C430D40"/>
    <w:multiLevelType w:val="multilevel"/>
    <w:tmpl w:val="E9FAAD5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6F061936"/>
    <w:multiLevelType w:val="multilevel"/>
    <w:tmpl w:val="5C0483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7792742D"/>
    <w:multiLevelType w:val="multilevel"/>
    <w:tmpl w:val="5C0483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1140078387">
    <w:abstractNumId w:val="0"/>
  </w:num>
  <w:num w:numId="2" w16cid:durableId="720060184">
    <w:abstractNumId w:val="4"/>
  </w:num>
  <w:num w:numId="3" w16cid:durableId="1057893956">
    <w:abstractNumId w:val="1"/>
  </w:num>
  <w:num w:numId="4" w16cid:durableId="1108699943">
    <w:abstractNumId w:val="12"/>
  </w:num>
  <w:num w:numId="5" w16cid:durableId="1512330715">
    <w:abstractNumId w:val="9"/>
  </w:num>
  <w:num w:numId="6" w16cid:durableId="487791921">
    <w:abstractNumId w:val="5"/>
  </w:num>
  <w:num w:numId="7" w16cid:durableId="864565292">
    <w:abstractNumId w:val="10"/>
  </w:num>
  <w:num w:numId="8" w16cid:durableId="169875629">
    <w:abstractNumId w:val="2"/>
  </w:num>
  <w:num w:numId="9" w16cid:durableId="923806647">
    <w:abstractNumId w:val="13"/>
  </w:num>
  <w:num w:numId="10" w16cid:durableId="1041247662">
    <w:abstractNumId w:val="11"/>
  </w:num>
  <w:num w:numId="11" w16cid:durableId="431050828">
    <w:abstractNumId w:val="3"/>
  </w:num>
  <w:num w:numId="12" w16cid:durableId="869340696">
    <w:abstractNumId w:val="6"/>
  </w:num>
  <w:num w:numId="13" w16cid:durableId="1608778779">
    <w:abstractNumId w:val="16"/>
  </w:num>
  <w:num w:numId="14" w16cid:durableId="1585336881">
    <w:abstractNumId w:val="15"/>
  </w:num>
  <w:num w:numId="15" w16cid:durableId="693845395">
    <w:abstractNumId w:val="14"/>
  </w:num>
  <w:num w:numId="16" w16cid:durableId="332529838">
    <w:abstractNumId w:val="8"/>
  </w:num>
  <w:num w:numId="17" w16cid:durableId="1920669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0Mza2NDQ3MzAzN7JU0lEKTi0uzszPAykwqwUAy3MlhCwAAAA="/>
  </w:docVars>
  <w:rsids>
    <w:rsidRoot w:val="007F4702"/>
    <w:rsid w:val="00052100"/>
    <w:rsid w:val="000E1E14"/>
    <w:rsid w:val="000F56C7"/>
    <w:rsid w:val="001078A6"/>
    <w:rsid w:val="00154339"/>
    <w:rsid w:val="001566EF"/>
    <w:rsid w:val="001662B3"/>
    <w:rsid w:val="001714A3"/>
    <w:rsid w:val="001C4F03"/>
    <w:rsid w:val="001D787E"/>
    <w:rsid w:val="00222C66"/>
    <w:rsid w:val="00284BD6"/>
    <w:rsid w:val="002854CA"/>
    <w:rsid w:val="002A210D"/>
    <w:rsid w:val="002A61EC"/>
    <w:rsid w:val="00305265"/>
    <w:rsid w:val="0031029F"/>
    <w:rsid w:val="003473F3"/>
    <w:rsid w:val="003532E6"/>
    <w:rsid w:val="003538FE"/>
    <w:rsid w:val="003644D7"/>
    <w:rsid w:val="0037082C"/>
    <w:rsid w:val="003B472B"/>
    <w:rsid w:val="003C18CE"/>
    <w:rsid w:val="0040372C"/>
    <w:rsid w:val="00411AF2"/>
    <w:rsid w:val="00445F3D"/>
    <w:rsid w:val="00447AE0"/>
    <w:rsid w:val="0048736B"/>
    <w:rsid w:val="004A1964"/>
    <w:rsid w:val="004B4D20"/>
    <w:rsid w:val="004C228C"/>
    <w:rsid w:val="0050253A"/>
    <w:rsid w:val="00572605"/>
    <w:rsid w:val="00576A51"/>
    <w:rsid w:val="00585D7F"/>
    <w:rsid w:val="005B6F2F"/>
    <w:rsid w:val="005D614F"/>
    <w:rsid w:val="005E5C63"/>
    <w:rsid w:val="005F0DFC"/>
    <w:rsid w:val="006248C1"/>
    <w:rsid w:val="00647C24"/>
    <w:rsid w:val="0066534D"/>
    <w:rsid w:val="00695D7E"/>
    <w:rsid w:val="0076545A"/>
    <w:rsid w:val="007727DE"/>
    <w:rsid w:val="007743B3"/>
    <w:rsid w:val="007873CE"/>
    <w:rsid w:val="007A0FC8"/>
    <w:rsid w:val="007C0A62"/>
    <w:rsid w:val="007F15AC"/>
    <w:rsid w:val="007F4702"/>
    <w:rsid w:val="008176A3"/>
    <w:rsid w:val="00834B1A"/>
    <w:rsid w:val="00846B17"/>
    <w:rsid w:val="00847EA5"/>
    <w:rsid w:val="00850A7E"/>
    <w:rsid w:val="0086542B"/>
    <w:rsid w:val="008926A0"/>
    <w:rsid w:val="008E0300"/>
    <w:rsid w:val="00902843"/>
    <w:rsid w:val="00917C66"/>
    <w:rsid w:val="00923828"/>
    <w:rsid w:val="009C3F58"/>
    <w:rsid w:val="009D76A3"/>
    <w:rsid w:val="009E175C"/>
    <w:rsid w:val="009F51BB"/>
    <w:rsid w:val="00A055B7"/>
    <w:rsid w:val="00A20EC6"/>
    <w:rsid w:val="00A71828"/>
    <w:rsid w:val="00A94F45"/>
    <w:rsid w:val="00A958C8"/>
    <w:rsid w:val="00AA2CF2"/>
    <w:rsid w:val="00B67A2F"/>
    <w:rsid w:val="00B72759"/>
    <w:rsid w:val="00B77379"/>
    <w:rsid w:val="00BA3548"/>
    <w:rsid w:val="00BD0161"/>
    <w:rsid w:val="00C02F96"/>
    <w:rsid w:val="00C13F46"/>
    <w:rsid w:val="00CA343A"/>
    <w:rsid w:val="00D01EDA"/>
    <w:rsid w:val="00D31AC5"/>
    <w:rsid w:val="00D43AB7"/>
    <w:rsid w:val="00D55E4E"/>
    <w:rsid w:val="00D86862"/>
    <w:rsid w:val="00D93B65"/>
    <w:rsid w:val="00DA0FFF"/>
    <w:rsid w:val="00DB496F"/>
    <w:rsid w:val="00DC69DC"/>
    <w:rsid w:val="00DD2DE2"/>
    <w:rsid w:val="00DE4E2D"/>
    <w:rsid w:val="00E314F1"/>
    <w:rsid w:val="00E54B5C"/>
    <w:rsid w:val="00E610D0"/>
    <w:rsid w:val="00E628FE"/>
    <w:rsid w:val="00E6509F"/>
    <w:rsid w:val="00E81841"/>
    <w:rsid w:val="00E86491"/>
    <w:rsid w:val="00EB3CAC"/>
    <w:rsid w:val="00EE095C"/>
    <w:rsid w:val="00EE2C40"/>
    <w:rsid w:val="00EF0078"/>
    <w:rsid w:val="00F12F7B"/>
    <w:rsid w:val="00F22A36"/>
    <w:rsid w:val="00F37611"/>
    <w:rsid w:val="00F54FE1"/>
    <w:rsid w:val="00F7152E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DE12"/>
  <w15:chartTrackingRefBased/>
  <w15:docId w15:val="{AFA5926D-8C97-4414-B175-08A1EBCA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et,AB List 1,Bullet Points,ProcessA,Liste couleur - Accent 1,Liste couleur - Accent 14,COMESA Text 2,Standard 12 pt,Paragraphe de liste rapport atelier Mada,Heading II,Number Bullets,List Bullet Mary,normal,Normal1,Normal2,Source"/>
    <w:basedOn w:val="Normal"/>
    <w:link w:val="ListParagraphChar"/>
    <w:uiPriority w:val="34"/>
    <w:qFormat/>
    <w:rsid w:val="00E628F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COMESA Text 2 Char,Standard 12 pt Char,Paragraphe de liste rapport atelier Mada Char,Heading II Char"/>
    <w:link w:val="ListParagraph"/>
    <w:uiPriority w:val="34"/>
    <w:qFormat/>
    <w:rsid w:val="00E628FE"/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7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C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6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2C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6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ndabeni\Local%20Settings\Temporary%20Internet%20Files\OLK6\Talking%20Notes\WINNT\Profiles\faithk\Temporary%20Internet%20Files\OLK4A\sadclogo_mediu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Mendiate</dc:creator>
  <cp:keywords/>
  <dc:description/>
  <cp:lastModifiedBy>Viola Sawere</cp:lastModifiedBy>
  <cp:revision>7</cp:revision>
  <dcterms:created xsi:type="dcterms:W3CDTF">2023-09-01T13:20:00Z</dcterms:created>
  <dcterms:modified xsi:type="dcterms:W3CDTF">2023-10-13T14:50:00Z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2023-05-30T10:12:40Z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253d52ab-1541-454c-91a5-dcece94bdf48</vt:lpwstr>
  </property>
  <property fmtid="{D5CDD505-2E9C-101B-9397-08002B2CF9AE}" pid="8" name="MSIP_Label_70d91555-27bb-46d2-9299-bbdc28766cf5_ContentBits">
    <vt:lpwstr>0</vt:lpwstr>
  </property>
</Properties>
</file>